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0C4A" w:rsidRPr="00B019AB" w:rsidRDefault="00260C4A" w:rsidP="00B019AB">
      <w:pPr>
        <w:pStyle w:val="a6"/>
        <w:spacing w:line="360" w:lineRule="auto"/>
        <w:jc w:val="right"/>
      </w:pPr>
      <w:r w:rsidRPr="00B019AB">
        <w:t>Приложение 2</w:t>
      </w:r>
    </w:p>
    <w:p w:rsidR="00260C4A" w:rsidRPr="00B019AB" w:rsidRDefault="00260C4A" w:rsidP="00B019AB">
      <w:pPr>
        <w:pStyle w:val="a6"/>
        <w:spacing w:line="360" w:lineRule="auto"/>
        <w:jc w:val="right"/>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56"/>
      </w:tblGrid>
      <w:tr w:rsidR="00260C4A" w:rsidRPr="00B019AB" w:rsidTr="005F4482">
        <w:trPr>
          <w:jc w:val="right"/>
        </w:trPr>
        <w:tc>
          <w:tcPr>
            <w:tcW w:w="0" w:type="auto"/>
          </w:tcPr>
          <w:p w:rsidR="00260C4A" w:rsidRPr="00B019AB" w:rsidRDefault="00260C4A" w:rsidP="00B019AB">
            <w:pPr>
              <w:pStyle w:val="a6"/>
              <w:spacing w:line="360" w:lineRule="auto"/>
              <w:jc w:val="both"/>
            </w:pPr>
          </w:p>
          <w:p w:rsidR="00260C4A" w:rsidRPr="00B019AB" w:rsidRDefault="00260C4A" w:rsidP="00B019AB">
            <w:pPr>
              <w:pStyle w:val="a6"/>
              <w:spacing w:line="360" w:lineRule="auto"/>
              <w:jc w:val="both"/>
            </w:pPr>
            <w:r w:rsidRPr="00B019AB">
              <w:t>Регистрационный номер №: __________</w:t>
            </w:r>
          </w:p>
          <w:p w:rsidR="00260C4A" w:rsidRPr="00B019AB" w:rsidRDefault="00260C4A" w:rsidP="00B019AB">
            <w:pPr>
              <w:pStyle w:val="a6"/>
              <w:spacing w:line="360" w:lineRule="auto"/>
              <w:jc w:val="both"/>
            </w:pPr>
          </w:p>
        </w:tc>
      </w:tr>
    </w:tbl>
    <w:p w:rsidR="00260C4A" w:rsidRPr="00B019AB" w:rsidRDefault="00260C4A" w:rsidP="00B019AB">
      <w:pPr>
        <w:pStyle w:val="a6"/>
        <w:spacing w:line="360" w:lineRule="auto"/>
        <w:jc w:val="left"/>
      </w:pPr>
    </w:p>
    <w:p w:rsidR="00260C4A" w:rsidRPr="00B019AB" w:rsidRDefault="00260C4A" w:rsidP="00B019AB">
      <w:pPr>
        <w:pStyle w:val="a6"/>
        <w:spacing w:line="360" w:lineRule="auto"/>
      </w:pPr>
      <w:r w:rsidRPr="00B019AB">
        <w:t>ЗАЯВКА НА УЧАСТИЕ В ЯРМАРКЕ ИННОВАЦИЙ В ОБРАЗОВАНИИ</w:t>
      </w:r>
    </w:p>
    <w:p w:rsidR="00260C4A" w:rsidRPr="00B019AB" w:rsidRDefault="00260C4A" w:rsidP="00B019AB">
      <w:pPr>
        <w:pStyle w:val="a6"/>
        <w:spacing w:line="360" w:lineRule="auto"/>
        <w:jc w:val="left"/>
      </w:pPr>
    </w:p>
    <w:p w:rsidR="00260C4A" w:rsidRPr="00B019AB" w:rsidRDefault="00260C4A" w:rsidP="00B019AB">
      <w:pPr>
        <w:pStyle w:val="a6"/>
        <w:spacing w:line="360" w:lineRule="auto"/>
        <w:jc w:val="left"/>
      </w:pPr>
      <w:r w:rsidRPr="00B019AB">
        <w:t>Сведения об участнике Ярмарки:</w:t>
      </w:r>
    </w:p>
    <w:p w:rsidR="00260C4A" w:rsidRPr="00B019AB" w:rsidRDefault="00260C4A" w:rsidP="00B019AB">
      <w:pPr>
        <w:pStyle w:val="a6"/>
        <w:spacing w:line="360" w:lineRule="auto"/>
        <w:jc w:val="left"/>
        <w:rPr>
          <w:b w:val="0"/>
          <w:bCs w:val="0"/>
        </w:rPr>
      </w:pPr>
      <w:r w:rsidRPr="00B019AB">
        <w:rPr>
          <w:b w:val="0"/>
          <w:bCs w:val="0"/>
        </w:rPr>
        <w:t xml:space="preserve">Ф.И.О. Гайдукова Надежда Владимировна  </w:t>
      </w:r>
    </w:p>
    <w:p w:rsidR="00260C4A" w:rsidRPr="00B019AB" w:rsidRDefault="00260C4A" w:rsidP="00B019AB">
      <w:pPr>
        <w:pStyle w:val="a6"/>
        <w:spacing w:line="360" w:lineRule="auto"/>
        <w:jc w:val="left"/>
        <w:rPr>
          <w:b w:val="0"/>
          <w:bCs w:val="0"/>
        </w:rPr>
      </w:pPr>
      <w:r w:rsidRPr="00B019AB">
        <w:rPr>
          <w:b w:val="0"/>
          <w:bCs w:val="0"/>
        </w:rPr>
        <w:t>Место работы (полное наименование общеобразовательного учреждения в соответствии с Уставом), должность:</w:t>
      </w:r>
    </w:p>
    <w:p w:rsidR="00260C4A" w:rsidRPr="00B019AB" w:rsidRDefault="00260C4A" w:rsidP="00B019AB">
      <w:pPr>
        <w:pStyle w:val="a6"/>
        <w:spacing w:line="360" w:lineRule="auto"/>
        <w:jc w:val="left"/>
        <w:rPr>
          <w:b w:val="0"/>
          <w:bCs w:val="0"/>
        </w:rPr>
      </w:pPr>
      <w:r w:rsidRPr="00B019AB">
        <w:rPr>
          <w:b w:val="0"/>
          <w:bCs w:val="0"/>
        </w:rPr>
        <w:t xml:space="preserve"> Муниципальное общеобразовательное бюджетное учреждение </w:t>
      </w:r>
    </w:p>
    <w:p w:rsidR="00260C4A" w:rsidRPr="00B019AB" w:rsidRDefault="00260C4A" w:rsidP="00B019AB">
      <w:pPr>
        <w:pStyle w:val="a6"/>
        <w:spacing w:line="360" w:lineRule="auto"/>
        <w:jc w:val="left"/>
        <w:rPr>
          <w:b w:val="0"/>
          <w:bCs w:val="0"/>
        </w:rPr>
      </w:pPr>
      <w:r w:rsidRPr="00B019AB">
        <w:rPr>
          <w:b w:val="0"/>
          <w:bCs w:val="0"/>
        </w:rPr>
        <w:t>«</w:t>
      </w:r>
      <w:r w:rsidRPr="00B019AB">
        <w:rPr>
          <w:b w:val="0"/>
        </w:rPr>
        <w:t>Средняя общеобразовательная школа №6»</w:t>
      </w:r>
    </w:p>
    <w:p w:rsidR="00260C4A" w:rsidRPr="00B019AB" w:rsidRDefault="00260C4A" w:rsidP="00B019AB">
      <w:pPr>
        <w:pStyle w:val="a6"/>
        <w:spacing w:line="360" w:lineRule="auto"/>
        <w:jc w:val="left"/>
        <w:rPr>
          <w:b w:val="0"/>
          <w:bCs w:val="0"/>
        </w:rPr>
      </w:pPr>
      <w:r w:rsidRPr="00B019AB">
        <w:rPr>
          <w:b w:val="0"/>
          <w:bCs w:val="0"/>
        </w:rPr>
        <w:t xml:space="preserve">Район:  г. Сосновый Бор </w:t>
      </w:r>
    </w:p>
    <w:p w:rsidR="00260C4A" w:rsidRPr="00B019AB" w:rsidRDefault="00260C4A" w:rsidP="00B019AB">
      <w:pPr>
        <w:pStyle w:val="a6"/>
        <w:spacing w:line="360" w:lineRule="auto"/>
        <w:jc w:val="left"/>
        <w:rPr>
          <w:b w:val="0"/>
          <w:bCs w:val="0"/>
        </w:rPr>
      </w:pPr>
      <w:r w:rsidRPr="00B019AB">
        <w:rPr>
          <w:b w:val="0"/>
          <w:bCs w:val="0"/>
        </w:rPr>
        <w:t xml:space="preserve">Контактный телефон 8 921-300-46-06 Факс: ________________________________  </w:t>
      </w:r>
    </w:p>
    <w:p w:rsidR="00260C4A" w:rsidRPr="00B019AB" w:rsidRDefault="00260C4A" w:rsidP="00B019AB">
      <w:pPr>
        <w:widowControl w:val="0"/>
        <w:autoSpaceDE w:val="0"/>
        <w:autoSpaceDN w:val="0"/>
        <w:adjustRightInd w:val="0"/>
        <w:spacing w:line="360" w:lineRule="auto"/>
        <w:ind w:firstLine="0"/>
        <w:rPr>
          <w:sz w:val="24"/>
        </w:rPr>
      </w:pPr>
      <w:r w:rsidRPr="00B019AB">
        <w:rPr>
          <w:sz w:val="24"/>
          <w:lang w:val="en-US"/>
        </w:rPr>
        <w:t>E</w:t>
      </w:r>
      <w:r w:rsidRPr="00B019AB">
        <w:rPr>
          <w:sz w:val="24"/>
        </w:rPr>
        <w:t>-</w:t>
      </w:r>
      <w:r w:rsidRPr="00B019AB">
        <w:rPr>
          <w:sz w:val="24"/>
          <w:lang w:val="en-US"/>
        </w:rPr>
        <w:t>mail</w:t>
      </w:r>
      <w:r w:rsidRPr="00B019AB">
        <w:rPr>
          <w:sz w:val="24"/>
        </w:rPr>
        <w:t>:</w:t>
      </w:r>
      <w:r w:rsidRPr="00B019AB">
        <w:rPr>
          <w:bCs/>
          <w:sz w:val="24"/>
          <w:lang w:val="en-US"/>
        </w:rPr>
        <w:t>NadynG</w:t>
      </w:r>
      <w:r w:rsidRPr="00B019AB">
        <w:rPr>
          <w:bCs/>
          <w:sz w:val="24"/>
        </w:rPr>
        <w:t>@</w:t>
      </w:r>
      <w:r w:rsidRPr="00B019AB">
        <w:rPr>
          <w:bCs/>
          <w:sz w:val="24"/>
          <w:lang w:val="en-US"/>
        </w:rPr>
        <w:t>mail</w:t>
      </w:r>
      <w:r w:rsidRPr="00B019AB">
        <w:rPr>
          <w:bCs/>
          <w:sz w:val="24"/>
        </w:rPr>
        <w:t>.</w:t>
      </w:r>
      <w:r w:rsidRPr="00B019AB">
        <w:rPr>
          <w:bCs/>
          <w:sz w:val="24"/>
          <w:lang w:val="en-US"/>
        </w:rPr>
        <w:t>ru</w:t>
      </w:r>
      <w:r w:rsidRPr="00B019AB">
        <w:rPr>
          <w:sz w:val="24"/>
        </w:rPr>
        <w:t>_</w:t>
      </w:r>
    </w:p>
    <w:p w:rsidR="00260C4A" w:rsidRPr="007F7D94" w:rsidRDefault="00260C4A" w:rsidP="00B019AB">
      <w:pPr>
        <w:widowControl w:val="0"/>
        <w:autoSpaceDE w:val="0"/>
        <w:autoSpaceDN w:val="0"/>
        <w:adjustRightInd w:val="0"/>
        <w:spacing w:line="360" w:lineRule="auto"/>
        <w:ind w:firstLine="0"/>
        <w:rPr>
          <w:sz w:val="24"/>
        </w:rPr>
      </w:pPr>
      <w:r w:rsidRPr="00B019AB">
        <w:rPr>
          <w:sz w:val="24"/>
          <w:lang w:val="en-US"/>
        </w:rPr>
        <w:t>http</w:t>
      </w:r>
      <w:r w:rsidRPr="007F7D94">
        <w:rPr>
          <w:sz w:val="24"/>
        </w:rPr>
        <w:t xml:space="preserve">: </w:t>
      </w:r>
      <w:r w:rsidRPr="00B019AB">
        <w:rPr>
          <w:sz w:val="24"/>
          <w:lang w:val="en-US"/>
        </w:rPr>
        <w:t>nsportal</w:t>
      </w:r>
      <w:r w:rsidRPr="007F7D94">
        <w:rPr>
          <w:sz w:val="24"/>
        </w:rPr>
        <w:t>.</w:t>
      </w:r>
      <w:r w:rsidRPr="00B019AB">
        <w:rPr>
          <w:sz w:val="24"/>
          <w:lang w:val="en-US"/>
        </w:rPr>
        <w:t>ru</w:t>
      </w:r>
      <w:r w:rsidRPr="007F7D94">
        <w:rPr>
          <w:sz w:val="24"/>
        </w:rPr>
        <w:t>/</w:t>
      </w:r>
      <w:r w:rsidRPr="00B019AB">
        <w:rPr>
          <w:sz w:val="24"/>
          <w:lang w:val="en-US"/>
        </w:rPr>
        <w:t>gaydukova</w:t>
      </w:r>
      <w:r w:rsidRPr="007F7D94">
        <w:rPr>
          <w:sz w:val="24"/>
        </w:rPr>
        <w:t>-</w:t>
      </w:r>
      <w:r w:rsidRPr="00B019AB">
        <w:rPr>
          <w:sz w:val="24"/>
          <w:lang w:val="en-US"/>
        </w:rPr>
        <w:t>nadezhda</w:t>
      </w:r>
      <w:r w:rsidRPr="007F7D94">
        <w:rPr>
          <w:sz w:val="24"/>
        </w:rPr>
        <w:t>-</w:t>
      </w:r>
      <w:r w:rsidRPr="00B019AB">
        <w:rPr>
          <w:sz w:val="24"/>
          <w:lang w:val="en-US"/>
        </w:rPr>
        <w:t>vladimirovna</w:t>
      </w:r>
    </w:p>
    <w:p w:rsidR="00260C4A" w:rsidRPr="00B019AB" w:rsidRDefault="00260C4A" w:rsidP="007F7D94">
      <w:pPr>
        <w:pStyle w:val="a6"/>
        <w:spacing w:line="360" w:lineRule="auto"/>
        <w:jc w:val="left"/>
      </w:pPr>
      <w:r w:rsidRPr="00B019AB">
        <w:t>Сведения о представленном на Ярмарку продукте ИОД</w:t>
      </w:r>
    </w:p>
    <w:p w:rsidR="00260C4A" w:rsidRPr="00B019AB" w:rsidRDefault="00260C4A" w:rsidP="00B019AB">
      <w:pPr>
        <w:spacing w:line="360" w:lineRule="auto"/>
        <w:jc w:val="center"/>
        <w:rPr>
          <w:sz w:val="24"/>
        </w:rPr>
      </w:pPr>
      <w:r w:rsidRPr="00B019AB">
        <w:rPr>
          <w:sz w:val="24"/>
        </w:rPr>
        <w:t>Паспорт (описание) продукта ИОД</w:t>
      </w:r>
      <w:r w:rsidRPr="00B019AB">
        <w:rPr>
          <w:rStyle w:val="a5"/>
          <w:sz w:val="24"/>
        </w:rPr>
        <w:footnoteReference w:id="1"/>
      </w:r>
    </w:p>
    <w:p w:rsidR="00260C4A" w:rsidRPr="00B019AB" w:rsidRDefault="00260C4A" w:rsidP="00B019AB">
      <w:pPr>
        <w:spacing w:line="360" w:lineRule="auto"/>
        <w:jc w:val="center"/>
        <w:rPr>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9"/>
        <w:gridCol w:w="3419"/>
        <w:gridCol w:w="5503"/>
      </w:tblGrid>
      <w:tr w:rsidR="00260C4A" w:rsidRPr="00B019AB" w:rsidTr="005F4482">
        <w:tc>
          <w:tcPr>
            <w:tcW w:w="339" w:type="pct"/>
          </w:tcPr>
          <w:p w:rsidR="00260C4A" w:rsidRPr="00B019AB" w:rsidRDefault="00260C4A" w:rsidP="00B019AB">
            <w:pPr>
              <w:spacing w:line="360" w:lineRule="auto"/>
              <w:ind w:firstLine="0"/>
              <w:rPr>
                <w:b/>
                <w:sz w:val="24"/>
              </w:rPr>
            </w:pPr>
            <w:r w:rsidRPr="00B019AB">
              <w:rPr>
                <w:b/>
                <w:sz w:val="24"/>
              </w:rPr>
              <w:t>№ п\п</w:t>
            </w:r>
          </w:p>
        </w:tc>
        <w:tc>
          <w:tcPr>
            <w:tcW w:w="1786" w:type="pct"/>
          </w:tcPr>
          <w:p w:rsidR="00260C4A" w:rsidRPr="00B019AB" w:rsidRDefault="00260C4A" w:rsidP="00B019AB">
            <w:pPr>
              <w:spacing w:line="360" w:lineRule="auto"/>
              <w:jc w:val="center"/>
              <w:rPr>
                <w:b/>
                <w:i/>
                <w:sz w:val="24"/>
              </w:rPr>
            </w:pPr>
            <w:r w:rsidRPr="00B019AB">
              <w:rPr>
                <w:b/>
                <w:i/>
                <w:sz w:val="24"/>
              </w:rPr>
              <w:t>Критерий</w:t>
            </w:r>
          </w:p>
        </w:tc>
        <w:tc>
          <w:tcPr>
            <w:tcW w:w="2875" w:type="pct"/>
          </w:tcPr>
          <w:p w:rsidR="00260C4A" w:rsidRPr="00B019AB" w:rsidRDefault="00260C4A" w:rsidP="00B019AB">
            <w:pPr>
              <w:spacing w:line="360" w:lineRule="auto"/>
              <w:jc w:val="center"/>
              <w:rPr>
                <w:b/>
                <w:i/>
                <w:sz w:val="24"/>
              </w:rPr>
            </w:pPr>
            <w:r w:rsidRPr="00B019AB">
              <w:rPr>
                <w:b/>
                <w:i/>
                <w:sz w:val="24"/>
              </w:rPr>
              <w:t>Описание</w:t>
            </w:r>
          </w:p>
        </w:tc>
      </w:tr>
      <w:tr w:rsidR="00260C4A" w:rsidRPr="00B019AB" w:rsidTr="005F4482">
        <w:tc>
          <w:tcPr>
            <w:tcW w:w="339" w:type="pct"/>
          </w:tcPr>
          <w:p w:rsidR="00260C4A" w:rsidRPr="00B019AB" w:rsidRDefault="00260C4A" w:rsidP="00B019AB">
            <w:pPr>
              <w:spacing w:line="360" w:lineRule="auto"/>
              <w:ind w:firstLine="0"/>
              <w:jc w:val="left"/>
              <w:rPr>
                <w:sz w:val="24"/>
              </w:rPr>
            </w:pPr>
            <w:r w:rsidRPr="00B019AB">
              <w:rPr>
                <w:sz w:val="24"/>
              </w:rPr>
              <w:t>1</w:t>
            </w:r>
          </w:p>
        </w:tc>
        <w:tc>
          <w:tcPr>
            <w:tcW w:w="1786" w:type="pct"/>
          </w:tcPr>
          <w:p w:rsidR="00260C4A" w:rsidRPr="00B019AB" w:rsidRDefault="00260C4A" w:rsidP="00B019AB">
            <w:pPr>
              <w:spacing w:line="360" w:lineRule="auto"/>
              <w:ind w:firstLine="0"/>
              <w:rPr>
                <w:b/>
                <w:sz w:val="24"/>
              </w:rPr>
            </w:pPr>
            <w:r w:rsidRPr="00B019AB">
              <w:rPr>
                <w:b/>
                <w:sz w:val="24"/>
              </w:rPr>
              <w:t xml:space="preserve">Полное название продукта </w:t>
            </w:r>
          </w:p>
        </w:tc>
        <w:tc>
          <w:tcPr>
            <w:tcW w:w="2875" w:type="pct"/>
          </w:tcPr>
          <w:p w:rsidR="008A5D12" w:rsidRPr="008A5D12" w:rsidRDefault="008A5D12" w:rsidP="008A5D12">
            <w:pPr>
              <w:spacing w:line="360" w:lineRule="auto"/>
              <w:rPr>
                <w:b/>
                <w:sz w:val="24"/>
              </w:rPr>
            </w:pPr>
            <w:r w:rsidRPr="008A5D12">
              <w:rPr>
                <w:b/>
                <w:sz w:val="24"/>
              </w:rPr>
              <w:t>Разноуровневые задания как эффективное средство формирования и оценивания предметных результатов.</w:t>
            </w:r>
          </w:p>
          <w:p w:rsidR="00260C4A" w:rsidRPr="00B019AB" w:rsidRDefault="00260C4A" w:rsidP="00B019AB">
            <w:pPr>
              <w:spacing w:line="360" w:lineRule="auto"/>
              <w:rPr>
                <w:sz w:val="24"/>
              </w:rPr>
            </w:pPr>
          </w:p>
        </w:tc>
      </w:tr>
      <w:tr w:rsidR="00260C4A" w:rsidRPr="00B019AB" w:rsidTr="005F4482">
        <w:tc>
          <w:tcPr>
            <w:tcW w:w="339" w:type="pct"/>
          </w:tcPr>
          <w:p w:rsidR="00260C4A" w:rsidRPr="00B019AB" w:rsidRDefault="00260C4A" w:rsidP="00B019AB">
            <w:pPr>
              <w:spacing w:line="360" w:lineRule="auto"/>
              <w:ind w:firstLine="0"/>
              <w:jc w:val="left"/>
              <w:rPr>
                <w:sz w:val="24"/>
              </w:rPr>
            </w:pPr>
            <w:r w:rsidRPr="00B019AB">
              <w:rPr>
                <w:sz w:val="24"/>
              </w:rPr>
              <w:t>2</w:t>
            </w:r>
          </w:p>
        </w:tc>
        <w:tc>
          <w:tcPr>
            <w:tcW w:w="1786" w:type="pct"/>
          </w:tcPr>
          <w:p w:rsidR="00260C4A" w:rsidRPr="00B019AB" w:rsidRDefault="00260C4A" w:rsidP="008A5D12">
            <w:pPr>
              <w:spacing w:line="360" w:lineRule="auto"/>
              <w:ind w:firstLine="0"/>
              <w:rPr>
                <w:b/>
                <w:sz w:val="24"/>
              </w:rPr>
            </w:pPr>
            <w:r w:rsidRPr="00B019AB">
              <w:rPr>
                <w:b/>
                <w:sz w:val="24"/>
              </w:rPr>
              <w:t xml:space="preserve">Тематическое направление </w:t>
            </w:r>
          </w:p>
        </w:tc>
        <w:tc>
          <w:tcPr>
            <w:tcW w:w="2875" w:type="pct"/>
          </w:tcPr>
          <w:p w:rsidR="00260C4A" w:rsidRPr="00B019AB" w:rsidRDefault="00260C4A" w:rsidP="00B019AB">
            <w:pPr>
              <w:spacing w:line="360" w:lineRule="auto"/>
              <w:rPr>
                <w:sz w:val="24"/>
              </w:rPr>
            </w:pPr>
            <w:r w:rsidRPr="00B019AB">
              <w:rPr>
                <w:sz w:val="24"/>
              </w:rPr>
              <w:t>6</w:t>
            </w:r>
          </w:p>
        </w:tc>
      </w:tr>
      <w:tr w:rsidR="00260C4A" w:rsidRPr="00B019AB" w:rsidTr="005F4482">
        <w:tc>
          <w:tcPr>
            <w:tcW w:w="339" w:type="pct"/>
          </w:tcPr>
          <w:p w:rsidR="00260C4A" w:rsidRPr="00B019AB" w:rsidRDefault="00260C4A" w:rsidP="00B019AB">
            <w:pPr>
              <w:spacing w:line="360" w:lineRule="auto"/>
              <w:ind w:firstLine="0"/>
              <w:jc w:val="left"/>
              <w:rPr>
                <w:sz w:val="24"/>
              </w:rPr>
            </w:pPr>
            <w:r w:rsidRPr="00B019AB">
              <w:rPr>
                <w:sz w:val="24"/>
              </w:rPr>
              <w:t>3</w:t>
            </w:r>
          </w:p>
        </w:tc>
        <w:tc>
          <w:tcPr>
            <w:tcW w:w="1786" w:type="pct"/>
          </w:tcPr>
          <w:p w:rsidR="00260C4A" w:rsidRPr="00B019AB" w:rsidRDefault="00260C4A" w:rsidP="00B019AB">
            <w:pPr>
              <w:spacing w:line="360" w:lineRule="auto"/>
              <w:ind w:firstLine="0"/>
              <w:rPr>
                <w:b/>
                <w:sz w:val="24"/>
              </w:rPr>
            </w:pPr>
            <w:r w:rsidRPr="00B019AB">
              <w:rPr>
                <w:b/>
                <w:sz w:val="24"/>
              </w:rPr>
              <w:t>Актуальность</w:t>
            </w:r>
          </w:p>
          <w:p w:rsidR="00260C4A" w:rsidRPr="00B019AB" w:rsidRDefault="00260C4A" w:rsidP="00B019AB">
            <w:pPr>
              <w:spacing w:line="360" w:lineRule="auto"/>
              <w:ind w:firstLine="0"/>
              <w:rPr>
                <w:sz w:val="24"/>
              </w:rPr>
            </w:pPr>
          </w:p>
        </w:tc>
        <w:tc>
          <w:tcPr>
            <w:tcW w:w="2875" w:type="pct"/>
          </w:tcPr>
          <w:p w:rsidR="000725C0" w:rsidRPr="00B019AB" w:rsidRDefault="008A5D12" w:rsidP="008A5D12">
            <w:pPr>
              <w:spacing w:line="360" w:lineRule="auto"/>
              <w:jc w:val="left"/>
              <w:rPr>
                <w:sz w:val="24"/>
                <w:shd w:val="clear" w:color="auto" w:fill="FFFFFF"/>
              </w:rPr>
            </w:pPr>
            <w:r>
              <w:rPr>
                <w:sz w:val="24"/>
                <w:shd w:val="clear" w:color="auto" w:fill="FFFFFF"/>
              </w:rPr>
              <w:t xml:space="preserve">Для достижения </w:t>
            </w:r>
            <w:r w:rsidR="000725C0" w:rsidRPr="00B019AB">
              <w:rPr>
                <w:sz w:val="24"/>
                <w:shd w:val="clear" w:color="auto" w:fill="FFFFFF"/>
              </w:rPr>
              <w:t>учебной</w:t>
            </w:r>
            <w:r w:rsidR="000725C0" w:rsidRPr="00B019AB">
              <w:rPr>
                <w:rStyle w:val="apple-converted-space"/>
                <w:sz w:val="24"/>
                <w:shd w:val="clear" w:color="auto" w:fill="FFFFFF"/>
              </w:rPr>
              <w:t> </w:t>
            </w:r>
            <w:r w:rsidR="000725C0" w:rsidRPr="00B019AB">
              <w:rPr>
                <w:rStyle w:val="hl"/>
                <w:sz w:val="24"/>
              </w:rPr>
              <w:t>самостоятельности</w:t>
            </w:r>
            <w:r w:rsidR="000725C0" w:rsidRPr="00B019AB">
              <w:rPr>
                <w:rStyle w:val="apple-converted-space"/>
                <w:sz w:val="24"/>
                <w:shd w:val="clear" w:color="auto" w:fill="FFFFFF"/>
              </w:rPr>
              <w:t> </w:t>
            </w:r>
            <w:r w:rsidR="000725C0" w:rsidRPr="00B019AB">
              <w:rPr>
                <w:sz w:val="24"/>
                <w:shd w:val="clear" w:color="auto" w:fill="FFFFFF"/>
              </w:rPr>
              <w:t xml:space="preserve">особое значение имеет контрольно-оценочная </w:t>
            </w:r>
            <w:r w:rsidR="000725C0" w:rsidRPr="00B019AB">
              <w:rPr>
                <w:rStyle w:val="hl"/>
                <w:sz w:val="24"/>
              </w:rPr>
              <w:t>самостоятельность</w:t>
            </w:r>
            <w:r w:rsidR="000725C0" w:rsidRPr="00B019AB">
              <w:rPr>
                <w:rStyle w:val="apple-converted-space"/>
                <w:sz w:val="24"/>
                <w:shd w:val="clear" w:color="auto" w:fill="FFFFFF"/>
              </w:rPr>
              <w:t> </w:t>
            </w:r>
            <w:r w:rsidR="000725C0" w:rsidRPr="00B019AB">
              <w:rPr>
                <w:sz w:val="24"/>
                <w:shd w:val="clear" w:color="auto" w:fill="FFFFFF"/>
              </w:rPr>
              <w:t xml:space="preserve">ребенка, то есть его готовность и способность </w:t>
            </w:r>
            <w:r w:rsidR="000725C0" w:rsidRPr="00B019AB">
              <w:rPr>
                <w:sz w:val="24"/>
                <w:shd w:val="clear" w:color="auto" w:fill="FFFFFF"/>
              </w:rPr>
              <w:lastRenderedPageBreak/>
              <w:t xml:space="preserve">контролировать и оценивать свою деятельность, устанавливать и устранять причины возникающих трудностей. </w:t>
            </w:r>
          </w:p>
          <w:p w:rsidR="00260C4A" w:rsidRPr="00B019AB" w:rsidRDefault="00260C4A" w:rsidP="008A5D12">
            <w:pPr>
              <w:spacing w:line="360" w:lineRule="auto"/>
              <w:jc w:val="left"/>
              <w:rPr>
                <w:sz w:val="24"/>
              </w:rPr>
            </w:pPr>
          </w:p>
        </w:tc>
      </w:tr>
      <w:tr w:rsidR="00260C4A" w:rsidRPr="00B019AB" w:rsidTr="005F4482">
        <w:tc>
          <w:tcPr>
            <w:tcW w:w="339" w:type="pct"/>
          </w:tcPr>
          <w:p w:rsidR="00260C4A" w:rsidRPr="00B019AB" w:rsidRDefault="00260C4A" w:rsidP="00B019AB">
            <w:pPr>
              <w:spacing w:line="360" w:lineRule="auto"/>
              <w:ind w:firstLine="0"/>
              <w:jc w:val="left"/>
              <w:rPr>
                <w:sz w:val="24"/>
              </w:rPr>
            </w:pPr>
            <w:r w:rsidRPr="00B019AB">
              <w:rPr>
                <w:sz w:val="24"/>
              </w:rPr>
              <w:lastRenderedPageBreak/>
              <w:t>4</w:t>
            </w:r>
          </w:p>
        </w:tc>
        <w:tc>
          <w:tcPr>
            <w:tcW w:w="1786" w:type="pct"/>
          </w:tcPr>
          <w:p w:rsidR="00260C4A" w:rsidRPr="00B019AB" w:rsidRDefault="00260C4A" w:rsidP="008A5D12">
            <w:pPr>
              <w:spacing w:line="360" w:lineRule="auto"/>
              <w:ind w:firstLine="0"/>
              <w:rPr>
                <w:sz w:val="24"/>
              </w:rPr>
            </w:pPr>
            <w:r w:rsidRPr="00B019AB">
              <w:rPr>
                <w:b/>
                <w:sz w:val="24"/>
              </w:rPr>
              <w:t xml:space="preserve">Концепция продукта </w:t>
            </w:r>
          </w:p>
        </w:tc>
        <w:tc>
          <w:tcPr>
            <w:tcW w:w="2875" w:type="pct"/>
          </w:tcPr>
          <w:p w:rsidR="008A5D12" w:rsidRPr="008A5D12" w:rsidRDefault="008A5D12" w:rsidP="008A5D12">
            <w:pPr>
              <w:spacing w:line="360" w:lineRule="auto"/>
              <w:rPr>
                <w:sz w:val="24"/>
                <w:u w:val="single"/>
              </w:rPr>
            </w:pPr>
            <w:r w:rsidRPr="0010007B">
              <w:rPr>
                <w:sz w:val="24"/>
              </w:rPr>
              <w:t xml:space="preserve">При дифференцированном подходе к оцениванию </w:t>
            </w:r>
            <w:r w:rsidRPr="008A5D12">
              <w:rPr>
                <w:sz w:val="24"/>
              </w:rPr>
              <w:t xml:space="preserve">ученик становится </w:t>
            </w:r>
            <w:r w:rsidRPr="008A5D12">
              <w:rPr>
                <w:sz w:val="24"/>
                <w:u w:val="single"/>
              </w:rPr>
              <w:t>субъектом образовательного процесса.</w:t>
            </w:r>
          </w:p>
          <w:p w:rsidR="00260C4A" w:rsidRPr="00B019AB" w:rsidRDefault="00260C4A" w:rsidP="00B019AB">
            <w:pPr>
              <w:spacing w:line="360" w:lineRule="auto"/>
              <w:rPr>
                <w:sz w:val="24"/>
              </w:rPr>
            </w:pPr>
          </w:p>
        </w:tc>
      </w:tr>
      <w:tr w:rsidR="00260C4A" w:rsidRPr="00B019AB" w:rsidTr="005F4482">
        <w:tc>
          <w:tcPr>
            <w:tcW w:w="339" w:type="pct"/>
          </w:tcPr>
          <w:p w:rsidR="00260C4A" w:rsidRPr="00B019AB" w:rsidRDefault="00260C4A" w:rsidP="00B019AB">
            <w:pPr>
              <w:spacing w:line="360" w:lineRule="auto"/>
              <w:ind w:firstLine="0"/>
              <w:jc w:val="left"/>
              <w:rPr>
                <w:sz w:val="24"/>
              </w:rPr>
            </w:pPr>
            <w:r w:rsidRPr="00B019AB">
              <w:rPr>
                <w:sz w:val="24"/>
              </w:rPr>
              <w:t>5</w:t>
            </w:r>
          </w:p>
        </w:tc>
        <w:tc>
          <w:tcPr>
            <w:tcW w:w="1786" w:type="pct"/>
          </w:tcPr>
          <w:p w:rsidR="00260C4A" w:rsidRPr="00B019AB" w:rsidRDefault="00260C4A" w:rsidP="008A5D12">
            <w:pPr>
              <w:spacing w:line="360" w:lineRule="auto"/>
              <w:ind w:firstLine="0"/>
              <w:rPr>
                <w:sz w:val="24"/>
              </w:rPr>
            </w:pPr>
            <w:r w:rsidRPr="00B019AB">
              <w:rPr>
                <w:b/>
                <w:sz w:val="24"/>
              </w:rPr>
              <w:t xml:space="preserve">Новизна </w:t>
            </w:r>
          </w:p>
        </w:tc>
        <w:tc>
          <w:tcPr>
            <w:tcW w:w="2875" w:type="pct"/>
          </w:tcPr>
          <w:p w:rsidR="008A5D12" w:rsidRPr="008A5D12" w:rsidRDefault="008A5D12" w:rsidP="008A5D12">
            <w:pPr>
              <w:rPr>
                <w:b/>
                <w:sz w:val="24"/>
              </w:rPr>
            </w:pPr>
            <w:r w:rsidRPr="008A5D12">
              <w:rPr>
                <w:b/>
                <w:sz w:val="24"/>
              </w:rPr>
              <w:t xml:space="preserve">Разноуровневый  дидактический  материал </w:t>
            </w:r>
            <w:r w:rsidRPr="008A5D12">
              <w:rPr>
                <w:sz w:val="24"/>
              </w:rPr>
              <w:t>позволяет решать задачи</w:t>
            </w:r>
          </w:p>
          <w:p w:rsidR="008A5D12" w:rsidRPr="008A5D12" w:rsidRDefault="008A5D12" w:rsidP="008A5D12">
            <w:pPr>
              <w:numPr>
                <w:ilvl w:val="0"/>
                <w:numId w:val="2"/>
              </w:numPr>
              <w:rPr>
                <w:sz w:val="24"/>
              </w:rPr>
            </w:pPr>
            <w:r w:rsidRPr="008A5D12">
              <w:rPr>
                <w:i/>
                <w:sz w:val="24"/>
              </w:rPr>
              <w:t>психологические</w:t>
            </w:r>
            <w:r w:rsidRPr="008A5D12">
              <w:rPr>
                <w:b/>
                <w:sz w:val="24"/>
              </w:rPr>
              <w:t xml:space="preserve"> </w:t>
            </w:r>
            <w:r w:rsidRPr="008A5D12">
              <w:rPr>
                <w:sz w:val="24"/>
              </w:rPr>
              <w:t>(учет особенностей памяти, внимания, работоспособности)</w:t>
            </w:r>
          </w:p>
          <w:p w:rsidR="008A5D12" w:rsidRPr="008A5D12" w:rsidRDefault="008A5D12" w:rsidP="008A5D12">
            <w:pPr>
              <w:numPr>
                <w:ilvl w:val="0"/>
                <w:numId w:val="2"/>
              </w:numPr>
              <w:rPr>
                <w:sz w:val="24"/>
              </w:rPr>
            </w:pPr>
            <w:r w:rsidRPr="008A5D12">
              <w:rPr>
                <w:i/>
                <w:sz w:val="24"/>
              </w:rPr>
              <w:t>предметные</w:t>
            </w:r>
            <w:r w:rsidRPr="008A5D12">
              <w:rPr>
                <w:b/>
                <w:sz w:val="24"/>
              </w:rPr>
              <w:t xml:space="preserve"> </w:t>
            </w:r>
            <w:r w:rsidRPr="008A5D12">
              <w:rPr>
                <w:sz w:val="24"/>
              </w:rPr>
              <w:t>(гибкое структурирование материала)</w:t>
            </w:r>
          </w:p>
          <w:p w:rsidR="008A5D12" w:rsidRPr="008A5D12" w:rsidRDefault="008A5D12" w:rsidP="008A5D12">
            <w:pPr>
              <w:numPr>
                <w:ilvl w:val="0"/>
                <w:numId w:val="2"/>
              </w:numPr>
              <w:rPr>
                <w:sz w:val="24"/>
              </w:rPr>
            </w:pPr>
            <w:r w:rsidRPr="008A5D12">
              <w:rPr>
                <w:i/>
                <w:sz w:val="24"/>
              </w:rPr>
              <w:t>воспитывающие</w:t>
            </w:r>
            <w:r w:rsidRPr="008A5D12">
              <w:rPr>
                <w:b/>
                <w:sz w:val="24"/>
              </w:rPr>
              <w:t xml:space="preserve"> </w:t>
            </w:r>
            <w:r w:rsidRPr="008A5D12">
              <w:rPr>
                <w:sz w:val="24"/>
              </w:rPr>
              <w:t>(воспитание уверенности в собственных силах, адекватной самооценки)</w:t>
            </w:r>
          </w:p>
          <w:p w:rsidR="008A5D12" w:rsidRPr="008A5D12" w:rsidRDefault="008A5D12" w:rsidP="008A5D12">
            <w:pPr>
              <w:rPr>
                <w:sz w:val="24"/>
              </w:rPr>
            </w:pPr>
            <w:r w:rsidRPr="008A5D12">
              <w:rPr>
                <w:sz w:val="24"/>
              </w:rPr>
              <w:t xml:space="preserve">Только комплексное решение этих трех задач  поможет избежать ориентира на «плоскую» модель </w:t>
            </w:r>
            <w:r w:rsidRPr="008A5D12">
              <w:rPr>
                <w:i/>
                <w:sz w:val="24"/>
                <w:u w:val="single"/>
              </w:rPr>
              <w:t>«сильный - средний – слабый ученик»</w:t>
            </w:r>
            <w:r w:rsidRPr="008A5D12">
              <w:rPr>
                <w:sz w:val="24"/>
                <w:u w:val="single"/>
              </w:rPr>
              <w:t>.</w:t>
            </w:r>
            <w:r w:rsidRPr="008A5D12">
              <w:rPr>
                <w:sz w:val="24"/>
              </w:rPr>
              <w:t xml:space="preserve"> Это своего рода попытка согласовать процессы обучения и развития личности ребенка.</w:t>
            </w:r>
          </w:p>
          <w:p w:rsidR="00260C4A" w:rsidRPr="00B019AB" w:rsidRDefault="00260C4A" w:rsidP="00B019AB">
            <w:pPr>
              <w:spacing w:line="360" w:lineRule="auto"/>
              <w:rPr>
                <w:sz w:val="24"/>
              </w:rPr>
            </w:pPr>
          </w:p>
        </w:tc>
      </w:tr>
      <w:tr w:rsidR="00260C4A" w:rsidRPr="00B019AB" w:rsidTr="005F4482">
        <w:tc>
          <w:tcPr>
            <w:tcW w:w="339" w:type="pct"/>
          </w:tcPr>
          <w:p w:rsidR="00260C4A" w:rsidRPr="00B019AB" w:rsidRDefault="00260C4A" w:rsidP="00B019AB">
            <w:pPr>
              <w:spacing w:line="360" w:lineRule="auto"/>
              <w:ind w:firstLine="0"/>
              <w:jc w:val="left"/>
              <w:rPr>
                <w:sz w:val="24"/>
              </w:rPr>
            </w:pPr>
            <w:r w:rsidRPr="00B019AB">
              <w:rPr>
                <w:sz w:val="24"/>
              </w:rPr>
              <w:t>6</w:t>
            </w:r>
          </w:p>
        </w:tc>
        <w:tc>
          <w:tcPr>
            <w:tcW w:w="1786" w:type="pct"/>
          </w:tcPr>
          <w:p w:rsidR="00260C4A" w:rsidRPr="00B019AB" w:rsidRDefault="00260C4A" w:rsidP="007F7D94">
            <w:pPr>
              <w:spacing w:line="360" w:lineRule="auto"/>
              <w:ind w:firstLine="0"/>
              <w:rPr>
                <w:sz w:val="24"/>
              </w:rPr>
            </w:pPr>
            <w:r w:rsidRPr="00B019AB">
              <w:rPr>
                <w:b/>
                <w:sz w:val="24"/>
              </w:rPr>
              <w:t xml:space="preserve">Востребованность </w:t>
            </w:r>
          </w:p>
        </w:tc>
        <w:tc>
          <w:tcPr>
            <w:tcW w:w="2875" w:type="pct"/>
          </w:tcPr>
          <w:p w:rsidR="008A5D12" w:rsidRDefault="00B019AB" w:rsidP="00B019AB">
            <w:pPr>
              <w:spacing w:line="360" w:lineRule="auto"/>
              <w:rPr>
                <w:sz w:val="24"/>
              </w:rPr>
            </w:pPr>
            <w:r w:rsidRPr="00CC0E90">
              <w:rPr>
                <w:sz w:val="24"/>
              </w:rPr>
              <w:t xml:space="preserve">        </w:t>
            </w:r>
            <w:r>
              <w:rPr>
                <w:sz w:val="24"/>
              </w:rPr>
              <w:t xml:space="preserve">Может использоваться учителями-предметниками. </w:t>
            </w:r>
          </w:p>
          <w:p w:rsidR="00B019AB" w:rsidRPr="0010007B" w:rsidRDefault="00B019AB" w:rsidP="00B019AB">
            <w:pPr>
              <w:spacing w:line="360" w:lineRule="auto"/>
              <w:rPr>
                <w:sz w:val="24"/>
              </w:rPr>
            </w:pPr>
            <w:r w:rsidRPr="0010007B">
              <w:rPr>
                <w:sz w:val="24"/>
              </w:rPr>
              <w:t xml:space="preserve">Использование в повседневной педагогической практике разноуровневых заданий дает возможность формировать и оценивать предметные результаты, а также направлено на формирование метапредметных и личностных результатов, что полностью удовлетворяет требованиям ФГОС. </w:t>
            </w:r>
          </w:p>
          <w:p w:rsidR="00260C4A" w:rsidRPr="00B019AB" w:rsidRDefault="00260C4A" w:rsidP="00B019AB">
            <w:pPr>
              <w:spacing w:line="360" w:lineRule="auto"/>
              <w:rPr>
                <w:sz w:val="24"/>
              </w:rPr>
            </w:pPr>
          </w:p>
        </w:tc>
      </w:tr>
      <w:tr w:rsidR="00260C4A" w:rsidRPr="00B019AB" w:rsidTr="005F4482">
        <w:tc>
          <w:tcPr>
            <w:tcW w:w="339" w:type="pct"/>
          </w:tcPr>
          <w:p w:rsidR="00260C4A" w:rsidRPr="00B019AB" w:rsidRDefault="00260C4A" w:rsidP="00B019AB">
            <w:pPr>
              <w:spacing w:line="360" w:lineRule="auto"/>
              <w:ind w:firstLine="0"/>
              <w:jc w:val="left"/>
              <w:rPr>
                <w:sz w:val="24"/>
              </w:rPr>
            </w:pPr>
            <w:r w:rsidRPr="00B019AB">
              <w:rPr>
                <w:sz w:val="24"/>
              </w:rPr>
              <w:t>7</w:t>
            </w:r>
          </w:p>
        </w:tc>
        <w:tc>
          <w:tcPr>
            <w:tcW w:w="1786" w:type="pct"/>
          </w:tcPr>
          <w:p w:rsidR="00260C4A" w:rsidRPr="00B019AB" w:rsidRDefault="00260C4A" w:rsidP="00B019AB">
            <w:pPr>
              <w:spacing w:line="360" w:lineRule="auto"/>
              <w:ind w:firstLine="0"/>
              <w:rPr>
                <w:sz w:val="24"/>
              </w:rPr>
            </w:pPr>
            <w:r w:rsidRPr="00B019AB">
              <w:rPr>
                <w:b/>
                <w:sz w:val="24"/>
              </w:rPr>
              <w:t>Условия реализации</w:t>
            </w:r>
            <w:r w:rsidRPr="00B019AB">
              <w:rPr>
                <w:sz w:val="24"/>
              </w:rPr>
              <w:t xml:space="preserve"> </w:t>
            </w:r>
          </w:p>
        </w:tc>
        <w:tc>
          <w:tcPr>
            <w:tcW w:w="2875" w:type="pct"/>
          </w:tcPr>
          <w:p w:rsidR="00260C4A" w:rsidRPr="00B019AB" w:rsidRDefault="00F81716" w:rsidP="00B019AB">
            <w:pPr>
              <w:spacing w:line="360" w:lineRule="auto"/>
              <w:rPr>
                <w:sz w:val="24"/>
              </w:rPr>
            </w:pPr>
            <w:r>
              <w:rPr>
                <w:sz w:val="24"/>
              </w:rPr>
              <w:t>Дидактические материалы, составленные учителем, могут быть представлены как в электронном, так и в печатном виде.</w:t>
            </w:r>
          </w:p>
        </w:tc>
      </w:tr>
      <w:tr w:rsidR="00260C4A" w:rsidRPr="00B019AB" w:rsidTr="005F4482">
        <w:tc>
          <w:tcPr>
            <w:tcW w:w="339" w:type="pct"/>
          </w:tcPr>
          <w:p w:rsidR="00260C4A" w:rsidRPr="00B019AB" w:rsidRDefault="00260C4A" w:rsidP="00B019AB">
            <w:pPr>
              <w:spacing w:line="360" w:lineRule="auto"/>
              <w:ind w:firstLine="0"/>
              <w:jc w:val="left"/>
              <w:rPr>
                <w:sz w:val="24"/>
              </w:rPr>
            </w:pPr>
            <w:r w:rsidRPr="00B019AB">
              <w:rPr>
                <w:sz w:val="24"/>
              </w:rPr>
              <w:t>8</w:t>
            </w:r>
          </w:p>
        </w:tc>
        <w:tc>
          <w:tcPr>
            <w:tcW w:w="1786" w:type="pct"/>
          </w:tcPr>
          <w:p w:rsidR="00260C4A" w:rsidRPr="00B019AB" w:rsidRDefault="00260C4A" w:rsidP="00B019AB">
            <w:pPr>
              <w:spacing w:line="360" w:lineRule="auto"/>
              <w:ind w:firstLine="0"/>
              <w:rPr>
                <w:sz w:val="24"/>
              </w:rPr>
            </w:pPr>
            <w:r w:rsidRPr="00B019AB">
              <w:rPr>
                <w:b/>
                <w:sz w:val="24"/>
              </w:rPr>
              <w:t xml:space="preserve">Результативность </w:t>
            </w:r>
          </w:p>
        </w:tc>
        <w:tc>
          <w:tcPr>
            <w:tcW w:w="2875" w:type="pct"/>
          </w:tcPr>
          <w:p w:rsidR="00B019AB" w:rsidRPr="00B019AB" w:rsidRDefault="00B019AB" w:rsidP="00B019AB">
            <w:pPr>
              <w:spacing w:line="360" w:lineRule="auto"/>
              <w:rPr>
                <w:sz w:val="24"/>
                <w:shd w:val="clear" w:color="auto" w:fill="FFFFFF"/>
              </w:rPr>
            </w:pPr>
            <w:r w:rsidRPr="00B019AB">
              <w:rPr>
                <w:sz w:val="24"/>
                <w:shd w:val="clear" w:color="auto" w:fill="FFFFFF"/>
              </w:rPr>
              <w:t xml:space="preserve">Использование в педагогической практике разноуровневых заданий ведет к повышению качества знаний и уменьшению количества </w:t>
            </w:r>
            <w:r w:rsidRPr="00B019AB">
              <w:rPr>
                <w:sz w:val="24"/>
                <w:shd w:val="clear" w:color="auto" w:fill="FFFFFF"/>
              </w:rPr>
              <w:lastRenderedPageBreak/>
              <w:t>неуспевающих и слабоуспевающих учеников.</w:t>
            </w:r>
          </w:p>
          <w:p w:rsidR="00260C4A" w:rsidRPr="00B019AB" w:rsidRDefault="00260C4A" w:rsidP="00B019AB">
            <w:pPr>
              <w:spacing w:line="360" w:lineRule="auto"/>
              <w:rPr>
                <w:sz w:val="24"/>
              </w:rPr>
            </w:pPr>
          </w:p>
        </w:tc>
      </w:tr>
      <w:tr w:rsidR="00260C4A" w:rsidRPr="00B019AB" w:rsidTr="005F4482">
        <w:tc>
          <w:tcPr>
            <w:tcW w:w="339" w:type="pct"/>
          </w:tcPr>
          <w:p w:rsidR="00260C4A" w:rsidRPr="00B019AB" w:rsidRDefault="00260C4A" w:rsidP="00B019AB">
            <w:pPr>
              <w:spacing w:line="360" w:lineRule="auto"/>
              <w:ind w:firstLine="0"/>
              <w:jc w:val="left"/>
              <w:rPr>
                <w:sz w:val="24"/>
              </w:rPr>
            </w:pPr>
            <w:r w:rsidRPr="00B019AB">
              <w:rPr>
                <w:sz w:val="24"/>
              </w:rPr>
              <w:lastRenderedPageBreak/>
              <w:t>9</w:t>
            </w:r>
          </w:p>
        </w:tc>
        <w:tc>
          <w:tcPr>
            <w:tcW w:w="1786" w:type="pct"/>
          </w:tcPr>
          <w:p w:rsidR="00260C4A" w:rsidRPr="00B019AB" w:rsidRDefault="00260C4A" w:rsidP="00B019AB">
            <w:pPr>
              <w:spacing w:line="360" w:lineRule="auto"/>
              <w:ind w:firstLine="0"/>
              <w:rPr>
                <w:sz w:val="24"/>
              </w:rPr>
            </w:pPr>
            <w:r w:rsidRPr="00B019AB">
              <w:rPr>
                <w:b/>
                <w:sz w:val="24"/>
              </w:rPr>
              <w:t>Эффекты</w:t>
            </w:r>
            <w:r w:rsidRPr="00B019AB">
              <w:rPr>
                <w:sz w:val="24"/>
              </w:rPr>
              <w:t xml:space="preserve"> </w:t>
            </w:r>
          </w:p>
        </w:tc>
        <w:tc>
          <w:tcPr>
            <w:tcW w:w="2875" w:type="pct"/>
          </w:tcPr>
          <w:p w:rsidR="00B019AB" w:rsidRPr="00B019AB" w:rsidRDefault="00B019AB" w:rsidP="00B019AB">
            <w:pPr>
              <w:spacing w:line="360" w:lineRule="auto"/>
              <w:rPr>
                <w:sz w:val="24"/>
              </w:rPr>
            </w:pPr>
            <w:r w:rsidRPr="00B019AB">
              <w:rPr>
                <w:sz w:val="24"/>
              </w:rPr>
              <w:t xml:space="preserve">Систематический анализ своих знаний и умений позволяет ученику исследовать, насколько хорошо он понимает содержание изучаемого материала, приобретается навык самоанализа, ставятся задачи по совершенствованию своих умений.                                                                          В итоге это  способствует формированию </w:t>
            </w:r>
            <w:r w:rsidRPr="00B019AB">
              <w:rPr>
                <w:b/>
                <w:sz w:val="24"/>
              </w:rPr>
              <w:t xml:space="preserve"> положительной «Я-концепции».</w:t>
            </w:r>
            <w:r w:rsidRPr="00B019AB">
              <w:rPr>
                <w:sz w:val="24"/>
              </w:rPr>
              <w:t xml:space="preserve"> </w:t>
            </w:r>
          </w:p>
          <w:p w:rsidR="00260C4A" w:rsidRPr="00B019AB" w:rsidRDefault="00260C4A" w:rsidP="00B019AB">
            <w:pPr>
              <w:spacing w:line="360" w:lineRule="auto"/>
              <w:rPr>
                <w:sz w:val="24"/>
              </w:rPr>
            </w:pPr>
          </w:p>
        </w:tc>
      </w:tr>
      <w:tr w:rsidR="00260C4A" w:rsidRPr="00B019AB" w:rsidTr="005F4482">
        <w:tc>
          <w:tcPr>
            <w:tcW w:w="339" w:type="pct"/>
          </w:tcPr>
          <w:p w:rsidR="00260C4A" w:rsidRPr="00B019AB" w:rsidRDefault="00260C4A" w:rsidP="00B019AB">
            <w:pPr>
              <w:spacing w:line="360" w:lineRule="auto"/>
              <w:ind w:firstLine="0"/>
              <w:jc w:val="left"/>
              <w:rPr>
                <w:sz w:val="24"/>
              </w:rPr>
            </w:pPr>
            <w:r w:rsidRPr="00B019AB">
              <w:rPr>
                <w:sz w:val="24"/>
              </w:rPr>
              <w:t>10</w:t>
            </w:r>
          </w:p>
        </w:tc>
        <w:tc>
          <w:tcPr>
            <w:tcW w:w="1786" w:type="pct"/>
          </w:tcPr>
          <w:p w:rsidR="00260C4A" w:rsidRPr="00B019AB" w:rsidRDefault="00260C4A" w:rsidP="00B019AB">
            <w:pPr>
              <w:spacing w:line="360" w:lineRule="auto"/>
              <w:ind w:firstLine="0"/>
              <w:rPr>
                <w:b/>
                <w:sz w:val="24"/>
              </w:rPr>
            </w:pPr>
            <w:r w:rsidRPr="00B019AB">
              <w:rPr>
                <w:b/>
                <w:sz w:val="24"/>
              </w:rPr>
              <w:t>Аннотация продукта</w:t>
            </w:r>
          </w:p>
          <w:p w:rsidR="00260C4A" w:rsidRPr="00B019AB" w:rsidRDefault="00260C4A" w:rsidP="00B019AB">
            <w:pPr>
              <w:spacing w:line="360" w:lineRule="auto"/>
              <w:ind w:firstLine="0"/>
              <w:rPr>
                <w:b/>
                <w:sz w:val="24"/>
              </w:rPr>
            </w:pPr>
          </w:p>
        </w:tc>
        <w:tc>
          <w:tcPr>
            <w:tcW w:w="2875" w:type="pct"/>
          </w:tcPr>
          <w:p w:rsidR="00B019AB" w:rsidRPr="00B019AB" w:rsidRDefault="00B019AB" w:rsidP="00B019AB">
            <w:pPr>
              <w:spacing w:line="360" w:lineRule="auto"/>
              <w:ind w:firstLine="708"/>
              <w:rPr>
                <w:sz w:val="24"/>
                <w:shd w:val="clear" w:color="auto" w:fill="FFFFFF"/>
              </w:rPr>
            </w:pPr>
            <w:r w:rsidRPr="00B019AB">
              <w:rPr>
                <w:sz w:val="24"/>
                <w:shd w:val="clear" w:color="auto" w:fill="FFFFFF"/>
              </w:rPr>
              <w:t xml:space="preserve">Разработка ФГОС  преследовала цель зафиксировать нижнюю границу уровня подготовки выпускника. Овладение этим «опорным» уровнем подготовки означает, что ученику может быть выставлена положительная оценка (т.е. оценка «3»). Очевидно, что далеко не все учащиеся и их родители удовольствуются такой оценкой.   </w:t>
            </w:r>
          </w:p>
          <w:p w:rsidR="00B019AB" w:rsidRPr="00B019AB" w:rsidRDefault="00B019AB" w:rsidP="00B019AB">
            <w:pPr>
              <w:spacing w:line="360" w:lineRule="auto"/>
              <w:rPr>
                <w:sz w:val="24"/>
              </w:rPr>
            </w:pPr>
            <w:r w:rsidRPr="00B019AB">
              <w:rPr>
                <w:sz w:val="24"/>
                <w:shd w:val="clear" w:color="auto" w:fill="FFFFFF"/>
              </w:rPr>
              <w:t xml:space="preserve">Оценка и контроль – важные составляющие процесса обучения, поэтому при личностно-ориентированном обучении  оценивание тоже должно быть разноуровневым. </w:t>
            </w:r>
            <w:r w:rsidRPr="00B019AB">
              <w:rPr>
                <w:sz w:val="24"/>
              </w:rPr>
              <w:t>Это своего рода попытка согласовать процессы обучения и развития личности ребенка.</w:t>
            </w:r>
          </w:p>
          <w:p w:rsidR="00B019AB" w:rsidRPr="00B019AB" w:rsidRDefault="00B019AB" w:rsidP="00B019AB">
            <w:pPr>
              <w:spacing w:line="360" w:lineRule="auto"/>
              <w:ind w:firstLine="708"/>
              <w:rPr>
                <w:sz w:val="24"/>
                <w:shd w:val="clear" w:color="auto" w:fill="FFFFFF"/>
              </w:rPr>
            </w:pPr>
          </w:p>
          <w:p w:rsidR="00260C4A" w:rsidRPr="00B019AB" w:rsidRDefault="00260C4A" w:rsidP="00B019AB">
            <w:pPr>
              <w:spacing w:line="360" w:lineRule="auto"/>
              <w:rPr>
                <w:color w:val="FF6600"/>
                <w:sz w:val="24"/>
              </w:rPr>
            </w:pPr>
          </w:p>
        </w:tc>
      </w:tr>
    </w:tbl>
    <w:p w:rsidR="00260C4A" w:rsidRPr="00B019AB" w:rsidRDefault="00260C4A" w:rsidP="00B019AB">
      <w:pPr>
        <w:pStyle w:val="a6"/>
        <w:spacing w:line="360" w:lineRule="auto"/>
        <w:jc w:val="left"/>
        <w:rPr>
          <w:b w:val="0"/>
        </w:rPr>
      </w:pPr>
    </w:p>
    <w:p w:rsidR="00260C4A" w:rsidRPr="00B019AB" w:rsidRDefault="00260C4A" w:rsidP="00B019AB">
      <w:pPr>
        <w:pStyle w:val="a6"/>
        <w:spacing w:line="360" w:lineRule="auto"/>
        <w:jc w:val="left"/>
      </w:pPr>
      <w:r w:rsidRPr="00B019AB">
        <w:t>Список публикаций, связанных с темой продукта (при наличии)</w:t>
      </w:r>
    </w:p>
    <w:p w:rsidR="007F7D94" w:rsidRDefault="00F81716" w:rsidP="007F7D94">
      <w:pPr>
        <w:ind w:firstLine="0"/>
        <w:jc w:val="left"/>
        <w:rPr>
          <w:sz w:val="24"/>
        </w:rPr>
      </w:pPr>
      <w:r w:rsidRPr="007F7D94">
        <w:rPr>
          <w:sz w:val="24"/>
        </w:rPr>
        <w:t xml:space="preserve">Публикация на сайте </w:t>
      </w:r>
    </w:p>
    <w:p w:rsidR="007F7D94" w:rsidRPr="007F7D94" w:rsidRDefault="007F7D94" w:rsidP="007F7D94">
      <w:pPr>
        <w:ind w:firstLine="0"/>
        <w:jc w:val="left"/>
        <w:rPr>
          <w:sz w:val="24"/>
        </w:rPr>
      </w:pPr>
      <w:r w:rsidRPr="007F7D94">
        <w:rPr>
          <w:sz w:val="24"/>
        </w:rPr>
        <w:t xml:space="preserve">http://nsportal.ru/shkola/russkiy-yazyk/library/2014/09/28/raznourovnevyy-didakticheskiy-material </w:t>
      </w:r>
    </w:p>
    <w:p w:rsidR="007F7D94" w:rsidRDefault="007F7D94" w:rsidP="00F81716">
      <w:pPr>
        <w:ind w:firstLine="0"/>
        <w:rPr>
          <w:sz w:val="24"/>
        </w:rPr>
      </w:pPr>
    </w:p>
    <w:p w:rsidR="007F7D94" w:rsidRDefault="007F7D94" w:rsidP="00F81716">
      <w:pPr>
        <w:ind w:firstLine="0"/>
        <w:rPr>
          <w:sz w:val="24"/>
        </w:rPr>
      </w:pPr>
    </w:p>
    <w:p w:rsidR="007F7D94" w:rsidRDefault="007F7D94" w:rsidP="00F81716">
      <w:pPr>
        <w:ind w:firstLine="0"/>
        <w:rPr>
          <w:sz w:val="24"/>
        </w:rPr>
      </w:pPr>
    </w:p>
    <w:p w:rsidR="007F7D94" w:rsidRDefault="007F7D94" w:rsidP="00F81716">
      <w:pPr>
        <w:ind w:firstLine="0"/>
        <w:rPr>
          <w:sz w:val="24"/>
        </w:rPr>
      </w:pPr>
    </w:p>
    <w:p w:rsidR="007F7D94" w:rsidRDefault="007F7D94" w:rsidP="00F81716">
      <w:pPr>
        <w:ind w:firstLine="0"/>
        <w:rPr>
          <w:sz w:val="24"/>
        </w:rPr>
      </w:pPr>
    </w:p>
    <w:p w:rsidR="007F7D94" w:rsidRDefault="007F7D94" w:rsidP="00F81716">
      <w:pPr>
        <w:ind w:firstLine="0"/>
        <w:rPr>
          <w:sz w:val="24"/>
        </w:rPr>
      </w:pPr>
    </w:p>
    <w:p w:rsidR="00260C4A" w:rsidRDefault="00260C4A" w:rsidP="00F81716">
      <w:pPr>
        <w:ind w:firstLine="0"/>
        <w:rPr>
          <w:sz w:val="24"/>
        </w:rPr>
      </w:pPr>
      <w:r w:rsidRPr="00B019AB">
        <w:rPr>
          <w:sz w:val="24"/>
        </w:rPr>
        <w:lastRenderedPageBreak/>
        <w:t>Список выступлений, связанных с презентацией (трансляцией) продукта ИОД (при наличии)</w:t>
      </w:r>
    </w:p>
    <w:p w:rsidR="007F7D94" w:rsidRPr="00B019AB" w:rsidRDefault="007F7D94" w:rsidP="00F81716">
      <w:pPr>
        <w:ind w:firstLine="0"/>
        <w:rPr>
          <w:b/>
          <w:sz w:val="24"/>
        </w:rPr>
      </w:pPr>
    </w:p>
    <w:p w:rsidR="000725C0" w:rsidRPr="00B019AB" w:rsidRDefault="000725C0" w:rsidP="00B019AB">
      <w:pPr>
        <w:pStyle w:val="a6"/>
        <w:numPr>
          <w:ilvl w:val="0"/>
          <w:numId w:val="1"/>
        </w:numPr>
        <w:spacing w:line="360" w:lineRule="auto"/>
        <w:jc w:val="left"/>
        <w:rPr>
          <w:b w:val="0"/>
        </w:rPr>
      </w:pPr>
      <w:r w:rsidRPr="00B019AB">
        <w:rPr>
          <w:b w:val="0"/>
        </w:rPr>
        <w:t>Муниципальный уровень, учителя русского языка и литературы</w:t>
      </w:r>
    </w:p>
    <w:p w:rsidR="000725C0" w:rsidRPr="00B019AB" w:rsidRDefault="000725C0" w:rsidP="00B019AB">
      <w:pPr>
        <w:pStyle w:val="a8"/>
        <w:spacing w:line="360" w:lineRule="auto"/>
        <w:ind w:firstLine="0"/>
        <w:rPr>
          <w:sz w:val="24"/>
        </w:rPr>
      </w:pPr>
      <w:r w:rsidRPr="00B019AB">
        <w:rPr>
          <w:sz w:val="24"/>
        </w:rPr>
        <w:t xml:space="preserve">Выступление с докладом «Технологии формирования и разноуровневого оценивания предметных результатов в соответствии с требованиями ФГОС» на </w:t>
      </w:r>
      <w:r w:rsidRPr="00B019AB">
        <w:rPr>
          <w:sz w:val="24"/>
          <w:lang w:val="en-US"/>
        </w:rPr>
        <w:t>IX</w:t>
      </w:r>
      <w:r w:rsidRPr="00B019AB">
        <w:rPr>
          <w:sz w:val="24"/>
        </w:rPr>
        <w:t xml:space="preserve"> городской научно-практической конференции «Современные технологии в образовании»</w:t>
      </w:r>
    </w:p>
    <w:p w:rsidR="000725C0" w:rsidRPr="00B019AB" w:rsidRDefault="000725C0" w:rsidP="00B019AB">
      <w:pPr>
        <w:pStyle w:val="a8"/>
        <w:numPr>
          <w:ilvl w:val="0"/>
          <w:numId w:val="1"/>
        </w:numPr>
        <w:spacing w:line="360" w:lineRule="auto"/>
        <w:rPr>
          <w:sz w:val="24"/>
        </w:rPr>
      </w:pPr>
      <w:r w:rsidRPr="00B019AB">
        <w:rPr>
          <w:sz w:val="24"/>
        </w:rPr>
        <w:t>Региональный уровень, слушатели КПК</w:t>
      </w:r>
    </w:p>
    <w:p w:rsidR="000725C0" w:rsidRPr="00B019AB" w:rsidRDefault="000725C0" w:rsidP="00B019AB">
      <w:pPr>
        <w:pStyle w:val="a8"/>
        <w:spacing w:line="360" w:lineRule="auto"/>
        <w:ind w:firstLine="0"/>
        <w:rPr>
          <w:sz w:val="24"/>
        </w:rPr>
      </w:pPr>
      <w:r w:rsidRPr="00B019AB">
        <w:rPr>
          <w:sz w:val="24"/>
        </w:rPr>
        <w:t>Защита проектного задания «Технологии формирования и разноуровневого оценивания предметных результатов в соответствии с требованиями ФГОС» на кафедре филологического образования и межпредметной интеграции ГАОУ ДПО «Ленинградский областной институт развития образования»</w:t>
      </w:r>
    </w:p>
    <w:p w:rsidR="00260C4A" w:rsidRPr="00B019AB" w:rsidRDefault="00260C4A" w:rsidP="00B019AB">
      <w:pPr>
        <w:pStyle w:val="a6"/>
        <w:spacing w:line="360" w:lineRule="auto"/>
        <w:jc w:val="left"/>
      </w:pPr>
    </w:p>
    <w:p w:rsidR="00260C4A" w:rsidRPr="00B019AB" w:rsidRDefault="00260C4A" w:rsidP="00B019AB">
      <w:pPr>
        <w:pStyle w:val="a6"/>
        <w:spacing w:line="360" w:lineRule="auto"/>
        <w:jc w:val="left"/>
      </w:pPr>
      <w:r w:rsidRPr="00B019AB">
        <w:t>Согласие автора(ров) на размещение на тематическом сайте ЛОИРО:</w:t>
      </w:r>
    </w:p>
    <w:p w:rsidR="00260C4A" w:rsidRPr="00B019AB" w:rsidRDefault="00260C4A" w:rsidP="00B019AB">
      <w:pPr>
        <w:pStyle w:val="a6"/>
        <w:spacing w:line="360" w:lineRule="auto"/>
        <w:jc w:val="left"/>
        <w:rPr>
          <w:b w:val="0"/>
        </w:rPr>
      </w:pPr>
    </w:p>
    <w:p w:rsidR="00260C4A" w:rsidRPr="00B019AB" w:rsidRDefault="00260C4A" w:rsidP="00B019AB">
      <w:pPr>
        <w:pStyle w:val="a6"/>
        <w:spacing w:line="360" w:lineRule="auto"/>
        <w:jc w:val="left"/>
        <w:rPr>
          <w:b w:val="0"/>
        </w:rPr>
      </w:pPr>
      <w:r w:rsidRPr="00B019AB">
        <w:rPr>
          <w:b w:val="0"/>
        </w:rPr>
        <w:t>Продукта ИОД</w:t>
      </w:r>
      <w:r w:rsidRPr="00B019AB">
        <w:rPr>
          <w:b w:val="0"/>
        </w:rPr>
        <w:tab/>
        <w:t>___________________________________ (подпись)</w:t>
      </w:r>
    </w:p>
    <w:p w:rsidR="00260C4A" w:rsidRPr="00B019AB" w:rsidRDefault="00260C4A" w:rsidP="00B019AB">
      <w:pPr>
        <w:pStyle w:val="a6"/>
        <w:tabs>
          <w:tab w:val="num" w:pos="360"/>
        </w:tabs>
        <w:spacing w:line="360" w:lineRule="auto"/>
        <w:ind w:left="360"/>
        <w:jc w:val="left"/>
        <w:rPr>
          <w:b w:val="0"/>
        </w:rPr>
      </w:pPr>
    </w:p>
    <w:p w:rsidR="00260C4A" w:rsidRPr="00B019AB" w:rsidRDefault="00260C4A" w:rsidP="00B019AB">
      <w:pPr>
        <w:pStyle w:val="a6"/>
        <w:spacing w:line="360" w:lineRule="auto"/>
        <w:jc w:val="left"/>
      </w:pPr>
    </w:p>
    <w:p w:rsidR="00260C4A" w:rsidRPr="00B019AB" w:rsidRDefault="00260C4A" w:rsidP="00B019AB">
      <w:pPr>
        <w:pStyle w:val="a6"/>
        <w:spacing w:line="360" w:lineRule="auto"/>
        <w:jc w:val="left"/>
      </w:pPr>
      <w:r w:rsidRPr="00B019AB">
        <w:t>Подпись  заявителя ___________________________________</w:t>
      </w:r>
    </w:p>
    <w:p w:rsidR="00260C4A" w:rsidRPr="00B019AB" w:rsidRDefault="00260C4A" w:rsidP="00B019AB">
      <w:pPr>
        <w:pStyle w:val="a6"/>
        <w:spacing w:line="360" w:lineRule="auto"/>
        <w:jc w:val="left"/>
      </w:pPr>
    </w:p>
    <w:p w:rsidR="00260C4A" w:rsidRPr="00B019AB" w:rsidRDefault="00260C4A" w:rsidP="00B019AB">
      <w:pPr>
        <w:pStyle w:val="a6"/>
        <w:spacing w:line="360" w:lineRule="auto"/>
        <w:jc w:val="left"/>
      </w:pPr>
      <w:r w:rsidRPr="00B019AB">
        <w:t>ПОДПИСЬ ЗАВЕРЯЮ</w:t>
      </w:r>
      <w:r w:rsidR="00B820B2">
        <w:tab/>
        <w:t xml:space="preserve"> ___________ Директор МБОУ «СОШ №6»</w:t>
      </w:r>
      <w:r w:rsidRPr="00B019AB">
        <w:t xml:space="preserve"> </w:t>
      </w:r>
      <w:r w:rsidR="00B820B2">
        <w:t>Полякова О.Я.</w:t>
      </w:r>
    </w:p>
    <w:p w:rsidR="00260C4A" w:rsidRPr="00B019AB" w:rsidRDefault="00260C4A" w:rsidP="00B019AB">
      <w:pPr>
        <w:pStyle w:val="a6"/>
        <w:spacing w:line="360" w:lineRule="auto"/>
        <w:jc w:val="left"/>
      </w:pPr>
    </w:p>
    <w:p w:rsidR="00260C4A" w:rsidRPr="00B019AB" w:rsidRDefault="00260C4A" w:rsidP="00B019AB">
      <w:pPr>
        <w:pStyle w:val="a6"/>
        <w:spacing w:line="360" w:lineRule="auto"/>
        <w:jc w:val="left"/>
      </w:pPr>
      <w:r w:rsidRPr="00B019AB">
        <w:t>М.П.</w:t>
      </w:r>
    </w:p>
    <w:p w:rsidR="00260C4A" w:rsidRPr="00B019AB" w:rsidRDefault="00260C4A" w:rsidP="00B019AB">
      <w:pPr>
        <w:spacing w:line="360" w:lineRule="auto"/>
        <w:ind w:firstLine="0"/>
        <w:jc w:val="right"/>
        <w:rPr>
          <w:sz w:val="24"/>
        </w:rPr>
      </w:pPr>
    </w:p>
    <w:p w:rsidR="00B06BE5" w:rsidRPr="00B019AB" w:rsidRDefault="00B06BE5" w:rsidP="00B019AB">
      <w:pPr>
        <w:spacing w:line="360" w:lineRule="auto"/>
        <w:rPr>
          <w:sz w:val="24"/>
        </w:rPr>
      </w:pPr>
    </w:p>
    <w:p w:rsidR="00B019AB" w:rsidRPr="00B019AB" w:rsidRDefault="00B019AB">
      <w:pPr>
        <w:spacing w:line="360" w:lineRule="auto"/>
        <w:rPr>
          <w:sz w:val="24"/>
        </w:rPr>
      </w:pPr>
    </w:p>
    <w:sectPr w:rsidR="00B019AB" w:rsidRPr="00B019AB" w:rsidSect="00B06BE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0C4A" w:rsidRDefault="00260C4A" w:rsidP="00260C4A">
      <w:r>
        <w:separator/>
      </w:r>
    </w:p>
  </w:endnote>
  <w:endnote w:type="continuationSeparator" w:id="0">
    <w:p w:rsidR="00260C4A" w:rsidRDefault="00260C4A" w:rsidP="00260C4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0C4A" w:rsidRDefault="00260C4A" w:rsidP="00260C4A">
      <w:r>
        <w:separator/>
      </w:r>
    </w:p>
  </w:footnote>
  <w:footnote w:type="continuationSeparator" w:id="0">
    <w:p w:rsidR="00260C4A" w:rsidRDefault="00260C4A" w:rsidP="00260C4A">
      <w:r>
        <w:continuationSeparator/>
      </w:r>
    </w:p>
  </w:footnote>
  <w:footnote w:id="1">
    <w:p w:rsidR="00260C4A" w:rsidRDefault="00260C4A" w:rsidP="00260C4A">
      <w:pPr>
        <w:pStyle w:val="a3"/>
        <w:rPr>
          <w:sz w:val="18"/>
          <w:szCs w:val="18"/>
        </w:rPr>
      </w:pPr>
      <w:r w:rsidRPr="00DB1139">
        <w:rPr>
          <w:sz w:val="18"/>
          <w:szCs w:val="18"/>
        </w:rPr>
        <w:t>Объём паспорта должен составлять не более 2-х стр. печатного текста</w:t>
      </w:r>
    </w:p>
    <w:p w:rsidR="00260C4A" w:rsidRDefault="00260C4A" w:rsidP="00260C4A">
      <w:pPr>
        <w:pStyle w:val="a3"/>
        <w:rPr>
          <w:sz w:val="18"/>
          <w:szCs w:val="18"/>
        </w:rPr>
      </w:pPr>
    </w:p>
    <w:p w:rsidR="00260C4A" w:rsidRPr="00DB1139" w:rsidRDefault="00260C4A" w:rsidP="00260C4A">
      <w:pPr>
        <w:pStyle w:val="a3"/>
        <w:rPr>
          <w:sz w:val="18"/>
          <w:szCs w:val="18"/>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B22485"/>
    <w:multiLevelType w:val="hybridMultilevel"/>
    <w:tmpl w:val="6E786D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70257C8E"/>
    <w:multiLevelType w:val="hybridMultilevel"/>
    <w:tmpl w:val="A26692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260C4A"/>
    <w:rsid w:val="000725C0"/>
    <w:rsid w:val="0022399E"/>
    <w:rsid w:val="00260C4A"/>
    <w:rsid w:val="007F7D94"/>
    <w:rsid w:val="008A5D12"/>
    <w:rsid w:val="00A82BC5"/>
    <w:rsid w:val="00B019AB"/>
    <w:rsid w:val="00B06BE5"/>
    <w:rsid w:val="00B820B2"/>
    <w:rsid w:val="00EF3AE6"/>
    <w:rsid w:val="00F817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0C4A"/>
    <w:pPr>
      <w:spacing w:after="0" w:line="240" w:lineRule="auto"/>
      <w:ind w:firstLine="709"/>
      <w:jc w:val="both"/>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rsid w:val="00260C4A"/>
    <w:pPr>
      <w:ind w:firstLine="425"/>
    </w:pPr>
    <w:rPr>
      <w:sz w:val="16"/>
      <w:szCs w:val="20"/>
    </w:rPr>
  </w:style>
  <w:style w:type="character" w:customStyle="1" w:styleId="a4">
    <w:name w:val="Текст сноски Знак"/>
    <w:basedOn w:val="a0"/>
    <w:link w:val="a3"/>
    <w:semiHidden/>
    <w:rsid w:val="00260C4A"/>
    <w:rPr>
      <w:rFonts w:ascii="Times New Roman" w:eastAsia="Times New Roman" w:hAnsi="Times New Roman" w:cs="Times New Roman"/>
      <w:sz w:val="16"/>
      <w:szCs w:val="20"/>
      <w:lang w:eastAsia="ru-RU"/>
    </w:rPr>
  </w:style>
  <w:style w:type="character" w:styleId="a5">
    <w:name w:val="footnote reference"/>
    <w:semiHidden/>
    <w:rsid w:val="00260C4A"/>
    <w:rPr>
      <w:vertAlign w:val="superscript"/>
    </w:rPr>
  </w:style>
  <w:style w:type="paragraph" w:styleId="a6">
    <w:name w:val="Title"/>
    <w:basedOn w:val="a"/>
    <w:link w:val="a7"/>
    <w:qFormat/>
    <w:rsid w:val="00260C4A"/>
    <w:pPr>
      <w:ind w:firstLine="0"/>
      <w:jc w:val="center"/>
    </w:pPr>
    <w:rPr>
      <w:b/>
      <w:bCs/>
      <w:sz w:val="24"/>
    </w:rPr>
  </w:style>
  <w:style w:type="character" w:customStyle="1" w:styleId="a7">
    <w:name w:val="Название Знак"/>
    <w:basedOn w:val="a0"/>
    <w:link w:val="a6"/>
    <w:rsid w:val="00260C4A"/>
    <w:rPr>
      <w:rFonts w:ascii="Times New Roman" w:eastAsia="Times New Roman" w:hAnsi="Times New Roman" w:cs="Times New Roman"/>
      <w:b/>
      <w:bCs/>
      <w:sz w:val="24"/>
      <w:szCs w:val="24"/>
      <w:lang w:eastAsia="ru-RU"/>
    </w:rPr>
  </w:style>
  <w:style w:type="paragraph" w:styleId="a8">
    <w:name w:val="List Paragraph"/>
    <w:basedOn w:val="a"/>
    <w:uiPriority w:val="34"/>
    <w:qFormat/>
    <w:rsid w:val="000725C0"/>
    <w:pPr>
      <w:ind w:left="720"/>
      <w:contextualSpacing/>
    </w:pPr>
  </w:style>
  <w:style w:type="character" w:customStyle="1" w:styleId="apple-converted-space">
    <w:name w:val="apple-converted-space"/>
    <w:basedOn w:val="a0"/>
    <w:rsid w:val="000725C0"/>
  </w:style>
  <w:style w:type="character" w:customStyle="1" w:styleId="hl">
    <w:name w:val="hl"/>
    <w:basedOn w:val="a0"/>
    <w:rsid w:val="000725C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661</Words>
  <Characters>3768</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dc:creator>
  <cp:lastModifiedBy>Дмитриева</cp:lastModifiedBy>
  <cp:revision>2</cp:revision>
  <dcterms:created xsi:type="dcterms:W3CDTF">2014-10-29T08:51:00Z</dcterms:created>
  <dcterms:modified xsi:type="dcterms:W3CDTF">2014-10-29T08:51:00Z</dcterms:modified>
</cp:coreProperties>
</file>