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64" w:rsidRDefault="00203264" w:rsidP="00203264">
      <w:pPr>
        <w:spacing w:after="12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Государственное бюджетное образовательное учреждение</w:t>
      </w:r>
    </w:p>
    <w:p w:rsidR="00203264" w:rsidRDefault="00203264" w:rsidP="00203264">
      <w:pPr>
        <w:spacing w:after="12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среднего профессионального образования Ленинградской области</w:t>
      </w:r>
    </w:p>
    <w:p w:rsidR="00203264" w:rsidRDefault="00203264" w:rsidP="00203264">
      <w:pPr>
        <w:spacing w:after="12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«Подпорожский политехнический техникум»</w:t>
      </w:r>
    </w:p>
    <w:p w:rsidR="00203264" w:rsidRDefault="00203264" w:rsidP="00203264">
      <w:pPr>
        <w:rPr>
          <w:rFonts w:asciiTheme="minorHAnsi" w:hAnsiTheme="minorHAnsi" w:cstheme="minorBidi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организации работы методических комиссий </w:t>
      </w: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«Подпорожского политехнического техникума» </w:t>
      </w: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условиях реализации ФГОС</w:t>
      </w: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Автор: Першина Н.Ю.,                                           </w:t>
      </w: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председатель методической комиссии</w:t>
      </w: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203264" w:rsidRDefault="00203264" w:rsidP="0020326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2014</w:t>
      </w: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203264" w:rsidRDefault="00203264" w:rsidP="00203264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В настоящее время методическая работа в образовательных организациях является одним из основных направлений деятельности, способствующим повышению уровня профессионализма педагогических работников, росту качества обучения и воспитания, формирования у студентов общих и профессиональных компетенций,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позволяющих им уверенно чувствовать себя в 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решения поставленной задачи  необходимы  современные педагогические технологии, эффективные формы организации образовательного процесса, активные и интерактивные  методы обучения. В связи с этим деятельность преподавателя и мастера производственного обучения  техникума сопровождается постоянными изменениями в педагогической теории и практике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–воспитательного процесса. Педагогам приходится участвовать в разработке различных вариантов содержания образования, искать средства повышения эффективности обучения и воспитания, самостоятельно моделировать педагогический процесс в рамках собственной дисциплины, междисциплинарного курса. </w:t>
      </w:r>
    </w:p>
    <w:p w:rsidR="00203264" w:rsidRDefault="00203264" w:rsidP="00203264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деятельности методических комиссий за прошедшие после введения ФГОС годы показал, что в организации образовательного процесса преподаватели, мастера производственного обучения техникума используют элементы таких современных педагогических технологий, как: технология критического мышления, игровые технологии, обучение в сотрудничестве, технология проблемного обучения,  технология парного обучения, информационные технологии, технология коллективного способа обучения, технология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разноуровнего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обучения, личностно-ориентированная и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компетентностно-ориентированная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и др. В деятельности целого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ряда педагогов просматривается применение активных и интерактивных методов обучения, что является непременным требованием педагогической науки современности.</w:t>
      </w:r>
    </w:p>
    <w:p w:rsidR="00203264" w:rsidRDefault="00203264" w:rsidP="00203264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 не менее, достижение оптимальных результатов образовательной деятельности техникума и качества профессионального образования невозможно без постоянного поиска наиболее эффективных форм проведения занятий, совершенствования всех направлений деятельности коллектива техникума, в том числе и методического.</w:t>
      </w:r>
    </w:p>
    <w:p w:rsidR="00203264" w:rsidRDefault="00203264" w:rsidP="00203264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условиях реализации ФГОС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общей целью методической работы техникума является подготовка высококвалифицированных специалистов современного уровня, научно-методическое обеспечение образовательного процесса с учетом проводимых, планируемых и предполагаемых изменений в системе образования. </w:t>
      </w:r>
      <w:r>
        <w:rPr>
          <w:rFonts w:ascii="Times New Roman" w:hAnsi="Times New Roman"/>
          <w:sz w:val="24"/>
          <w:szCs w:val="24"/>
        </w:rPr>
        <w:t xml:space="preserve">Работа методических комиссий техникума должна быть спланирована в соответствии с этой целью и ЕМТ (единой методической темой) </w:t>
      </w:r>
      <w:r>
        <w:rPr>
          <w:rFonts w:ascii="Times New Roman" w:hAnsi="Times New Roman"/>
          <w:b/>
          <w:i/>
          <w:sz w:val="24"/>
          <w:szCs w:val="24"/>
        </w:rPr>
        <w:t xml:space="preserve">«Проектирование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механизмов оценки качества подготовки специалистов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в условиях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компетентностно-ориентированного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обучения». </w:t>
      </w:r>
    </w:p>
    <w:p w:rsidR="00203264" w:rsidRDefault="00203264" w:rsidP="00203264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в работе методических комиссий требуются  значительные изменения в следующих направлениях:</w:t>
      </w:r>
    </w:p>
    <w:p w:rsidR="00203264" w:rsidRDefault="00203264" w:rsidP="00203264">
      <w:pPr>
        <w:pStyle w:val="a3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деятельности комиссий;</w:t>
      </w:r>
    </w:p>
    <w:p w:rsidR="00203264" w:rsidRDefault="00203264" w:rsidP="002032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ответственности педагогов за результаты обучения,  воспитания студентов и формирования у них компетенций;</w:t>
      </w:r>
    </w:p>
    <w:p w:rsidR="00203264" w:rsidRDefault="00203264" w:rsidP="002032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внутреннего контроля учебно-воспитательного процесса;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углубленный анализ деятельности комиссий в целом и каждого члена комиссий в отдельности;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решение возникающих проблем средствами, соответствующими достижениям современной педагогической науки (наиболее сложными из имеющихся проблем являются: повышение мотивации студентов к учебе, процесс формирования и измерения общих компетенций, создание условий для проведения работы по ориентации первокурсников на избранную ими профессию или специальность.</w:t>
      </w:r>
      <w:proofErr w:type="gramEnd"/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поле зрения методических комиссий остаются и такие задачи, которые можно рассматривать как постоянные: 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изучение  </w:t>
      </w:r>
      <w:proofErr w:type="gramStart"/>
      <w:r>
        <w:rPr>
          <w:rFonts w:ascii="Times New Roman" w:hAnsi="Times New Roman"/>
          <w:sz w:val="24"/>
          <w:szCs w:val="24"/>
        </w:rPr>
        <w:t>индивидуальных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особенности каждого обучающегося;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-обучение студентов методам 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совершенствованием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своих знаний;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-формирование духовно-нравственных качеств;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педагогического мастерства и квалификации педагогов и др. 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Значительное место в работе комиссий занимают учебно-организационные вопросы, а непосредственно на председателей МК возлагаются вопросы анализа работы и организации контроля деятельности  членов комиссий.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Особенностью работы методических комиссий в этом учебном году является необходимость включения в план вопросов, связанных с реализацией цели и задач новой ЕМТ. К ним относятся: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-разработка проекта «Оценивание общих компетенций в условиях реализации ФГОС»;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-разработка, апробация и внедрение дистанционного и электронного обучения;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-разработка программы по обучению экстернов;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-разработка системы подготовки к олимпиадам профессионального мастерства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-разработка модели оценивания общих компетенций через социально-культурное проектирование.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Перечисленные вопросы должны найти отражение в планах работы методических комиссий. 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структура плана работы предметной цикловой комиссии и содержание отдельных ее направлений даны в виде схемы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схему 1 ниже)</w:t>
      </w: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65323" w:rsidRDefault="00F65323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Схема 1 </w:t>
      </w:r>
    </w:p>
    <w:p w:rsidR="00203264" w:rsidRDefault="00203264" w:rsidP="00203264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структура плана работы МК</w:t>
      </w: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140208" distB="504952" distL="370332" distR="466471" simplePos="0" relativeHeight="251655168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273050</wp:posOffset>
            </wp:positionV>
            <wp:extent cx="4931410" cy="4297680"/>
            <wp:effectExtent l="0" t="0" r="0" b="0"/>
            <wp:wrapThrough wrapText="bothSides">
              <wp:wrapPolygon edited="0">
                <wp:start x="12015" y="287"/>
                <wp:lineTo x="6759" y="862"/>
                <wp:lineTo x="5757" y="1053"/>
                <wp:lineTo x="5757" y="1819"/>
                <wp:lineTo x="4756" y="3351"/>
                <wp:lineTo x="4089" y="4883"/>
                <wp:lineTo x="584" y="6223"/>
                <wp:lineTo x="668" y="9191"/>
                <wp:lineTo x="2420" y="9479"/>
                <wp:lineTo x="10764" y="9479"/>
                <wp:lineTo x="1252" y="9574"/>
                <wp:lineTo x="1168" y="10819"/>
                <wp:lineTo x="2503" y="11106"/>
                <wp:lineTo x="2670" y="12543"/>
                <wp:lineTo x="3171" y="14074"/>
                <wp:lineTo x="3004" y="17713"/>
                <wp:lineTo x="6258" y="18670"/>
                <wp:lineTo x="6258" y="19053"/>
                <wp:lineTo x="9512" y="20202"/>
                <wp:lineTo x="10430" y="20202"/>
                <wp:lineTo x="10680" y="20585"/>
                <wp:lineTo x="11014" y="20585"/>
                <wp:lineTo x="11515" y="20585"/>
                <wp:lineTo x="11765" y="20394"/>
                <wp:lineTo x="11682" y="20202"/>
                <wp:lineTo x="13434" y="20202"/>
                <wp:lineTo x="15687" y="19340"/>
                <wp:lineTo x="15603" y="18670"/>
                <wp:lineTo x="18190" y="17617"/>
                <wp:lineTo x="18440" y="17138"/>
                <wp:lineTo x="17439" y="17138"/>
                <wp:lineTo x="19275" y="16947"/>
                <wp:lineTo x="19275" y="16181"/>
                <wp:lineTo x="17272" y="15606"/>
                <wp:lineTo x="19358" y="15606"/>
                <wp:lineTo x="19609" y="15415"/>
                <wp:lineTo x="19275" y="14074"/>
                <wp:lineTo x="19442" y="14074"/>
                <wp:lineTo x="19775" y="10245"/>
                <wp:lineTo x="18440" y="10053"/>
                <wp:lineTo x="10764" y="9479"/>
                <wp:lineTo x="21194" y="9191"/>
                <wp:lineTo x="21110" y="7947"/>
                <wp:lineTo x="5591" y="7947"/>
                <wp:lineTo x="19275" y="7755"/>
                <wp:lineTo x="20193" y="7660"/>
                <wp:lineTo x="18941" y="5745"/>
                <wp:lineTo x="18858" y="5362"/>
                <wp:lineTo x="18190" y="4883"/>
                <wp:lineTo x="17022" y="3351"/>
                <wp:lineTo x="17105" y="2394"/>
                <wp:lineTo x="15854" y="1915"/>
                <wp:lineTo x="16605" y="1819"/>
                <wp:lineTo x="16521" y="1245"/>
                <wp:lineTo x="12433" y="287"/>
                <wp:lineTo x="12015" y="287"/>
              </wp:wrapPolygon>
            </wp:wrapThrough>
            <wp:docPr id="70" name="Схема 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203264" w:rsidRDefault="00203264" w:rsidP="00203264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spacing w:line="360" w:lineRule="auto"/>
        <w:rPr>
          <w:sz w:val="24"/>
          <w:szCs w:val="24"/>
        </w:rPr>
      </w:pPr>
    </w:p>
    <w:p w:rsidR="00203264" w:rsidRDefault="00203264" w:rsidP="00203264">
      <w:pPr>
        <w:rPr>
          <w:sz w:val="24"/>
          <w:szCs w:val="24"/>
        </w:rPr>
      </w:pPr>
    </w:p>
    <w:p w:rsidR="00203264" w:rsidRDefault="00203264" w:rsidP="00203264">
      <w:pPr>
        <w:rPr>
          <w:sz w:val="24"/>
          <w:szCs w:val="24"/>
        </w:rPr>
      </w:pPr>
    </w:p>
    <w:p w:rsidR="00203264" w:rsidRDefault="00203264" w:rsidP="00203264">
      <w:pPr>
        <w:rPr>
          <w:sz w:val="24"/>
          <w:szCs w:val="24"/>
        </w:rPr>
      </w:pPr>
    </w:p>
    <w:p w:rsidR="00203264" w:rsidRDefault="00203264" w:rsidP="00203264">
      <w:pPr>
        <w:rPr>
          <w:sz w:val="24"/>
          <w:szCs w:val="24"/>
        </w:rPr>
      </w:pPr>
    </w:p>
    <w:p w:rsidR="00203264" w:rsidRDefault="00203264" w:rsidP="00203264">
      <w:pPr>
        <w:rPr>
          <w:sz w:val="24"/>
          <w:szCs w:val="24"/>
        </w:rPr>
      </w:pPr>
    </w:p>
    <w:p w:rsidR="00203264" w:rsidRDefault="00203264" w:rsidP="00203264">
      <w:pPr>
        <w:rPr>
          <w:sz w:val="24"/>
          <w:szCs w:val="24"/>
        </w:rPr>
      </w:pPr>
    </w:p>
    <w:p w:rsidR="00203264" w:rsidRDefault="00203264" w:rsidP="00203264">
      <w:pPr>
        <w:rPr>
          <w:sz w:val="24"/>
          <w:szCs w:val="24"/>
        </w:rPr>
      </w:pPr>
    </w:p>
    <w:p w:rsidR="00203264" w:rsidRDefault="00203264" w:rsidP="00203264">
      <w:pPr>
        <w:rPr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323" w:rsidRDefault="00F65323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323" w:rsidRDefault="00F65323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323" w:rsidRDefault="00F65323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323" w:rsidRDefault="00F65323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323" w:rsidRDefault="00F65323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323" w:rsidRDefault="00F65323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323" w:rsidRDefault="00F65323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Приступая к составлению плана работы на год, председатель комиссии должен:</w:t>
      </w:r>
    </w:p>
    <w:p w:rsidR="00203264" w:rsidRDefault="00203264" w:rsidP="00203264">
      <w:pPr>
        <w:pStyle w:val="a3"/>
        <w:spacing w:after="12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-проанализировать итоги предыдущего учебного года, выявив «узкие» места и проблемы;</w:t>
      </w:r>
    </w:p>
    <w:p w:rsidR="00203264" w:rsidRDefault="00203264" w:rsidP="00203264">
      <w:pPr>
        <w:pStyle w:val="a3"/>
        <w:spacing w:after="120" w:line="240" w:lineRule="atLeast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-определить цель и основные задачи методической комиссии на  текущий учебный год;</w:t>
      </w:r>
    </w:p>
    <w:p w:rsidR="00203264" w:rsidRDefault="00203264" w:rsidP="00203264">
      <w:pPr>
        <w:pStyle w:val="a3"/>
        <w:spacing w:after="12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-наметить общие мероприятия и примерные индивидуальные задания членам комиссии, исходя из общих задач с учетом потенциальных возможностей каждого (стаж работы, специальный и методический опыт, итоги аттестации, </w:t>
      </w:r>
      <w:proofErr w:type="spellStart"/>
      <w:r>
        <w:rPr>
          <w:rFonts w:ascii="Times New Roman" w:hAnsi="Times New Roman"/>
          <w:sz w:val="24"/>
          <w:szCs w:val="24"/>
        </w:rPr>
        <w:t>внутритехникумского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и т.д.).</w:t>
      </w:r>
    </w:p>
    <w:p w:rsidR="00203264" w:rsidRDefault="00203264" w:rsidP="00203264">
      <w:pPr>
        <w:pStyle w:val="a3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1.Анализ работы комиссии за учебный год.</w:t>
      </w:r>
    </w:p>
    <w:p w:rsidR="00203264" w:rsidRDefault="00203264" w:rsidP="00203264">
      <w:pPr>
        <w:pStyle w:val="a3"/>
        <w:spacing w:after="120" w:line="24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Учебный год завершается отчетом председателя о работе комиссии, </w:t>
      </w:r>
      <w:proofErr w:type="gramStart"/>
      <w:r>
        <w:rPr>
          <w:rFonts w:ascii="Times New Roman" w:hAnsi="Times New Roman"/>
          <w:sz w:val="24"/>
          <w:szCs w:val="24"/>
        </w:rPr>
        <w:t>представляющем</w:t>
      </w:r>
      <w:proofErr w:type="gramEnd"/>
      <w:r>
        <w:rPr>
          <w:rFonts w:ascii="Times New Roman" w:hAnsi="Times New Roman"/>
          <w:sz w:val="24"/>
          <w:szCs w:val="24"/>
        </w:rPr>
        <w:t xml:space="preserve"> собой  анализ ее деятельности. В него входят следующие разделы:</w:t>
      </w:r>
    </w:p>
    <w:p w:rsidR="00203264" w:rsidRDefault="00203264" w:rsidP="00203264">
      <w:pPr>
        <w:pStyle w:val="a3"/>
        <w:spacing w:after="120" w:line="24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-степень выполнения намеченного плана;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-указание на конкретные  проблемы, которые удалось решить;</w:t>
      </w:r>
    </w:p>
    <w:p w:rsidR="00203264" w:rsidRDefault="00203264" w:rsidP="00203264">
      <w:pPr>
        <w:pStyle w:val="a3"/>
        <w:spacing w:after="120" w:line="240" w:lineRule="atLeast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уровень усвоения студентами учебных дисциплин; </w:t>
      </w:r>
    </w:p>
    <w:p w:rsidR="00203264" w:rsidRDefault="00203264" w:rsidP="00203264">
      <w:pPr>
        <w:pStyle w:val="a3"/>
        <w:spacing w:after="120" w:line="240" w:lineRule="atLeast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определение  характерных пробелов  в знаниях, умениях и навыках студентов по результатам итоговой аттестации (для выпускников), защиты курсовых и контрольных работ, дифференцированного зачета и других форм промежуточной аттестации за год (для переходящего контингента);</w:t>
      </w:r>
    </w:p>
    <w:p w:rsidR="00203264" w:rsidRDefault="00203264" w:rsidP="00203264">
      <w:pPr>
        <w:pStyle w:val="a3"/>
        <w:spacing w:after="120" w:line="240" w:lineRule="atLeast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-выводы об  изменениях в квалификации членов комиссии;</w:t>
      </w:r>
    </w:p>
    <w:p w:rsidR="00203264" w:rsidRDefault="00203264" w:rsidP="00203264">
      <w:pPr>
        <w:pStyle w:val="a3"/>
        <w:spacing w:after="120" w:line="240" w:lineRule="atLeast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-ответ на вопрос, в какой мере деятельность комиссии способствовала совершенствованию учебного процесса;</w:t>
      </w:r>
    </w:p>
    <w:p w:rsidR="00203264" w:rsidRDefault="00203264" w:rsidP="00203264">
      <w:pPr>
        <w:pStyle w:val="a3"/>
        <w:spacing w:after="120" w:line="240" w:lineRule="atLeast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-указание на нерешенные проблемы. </w:t>
      </w:r>
    </w:p>
    <w:p w:rsidR="00203264" w:rsidRDefault="00203264" w:rsidP="00203264">
      <w:pPr>
        <w:pStyle w:val="a3"/>
        <w:spacing w:after="12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положение необходимо подкрепить примерами, цифрами, дать сравнения с прошлым учебным годом.</w:t>
      </w:r>
    </w:p>
    <w:p w:rsidR="00203264" w:rsidRDefault="00203264" w:rsidP="00203264">
      <w:pPr>
        <w:pStyle w:val="a3"/>
        <w:spacing w:after="12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должен содержать данные, кем и за счет чего достигнуты положительные результаты или причины снижения качества работы.</w:t>
      </w:r>
    </w:p>
    <w:p w:rsidR="00203264" w:rsidRDefault="00203264" w:rsidP="00203264">
      <w:pPr>
        <w:pStyle w:val="a3"/>
        <w:spacing w:after="12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в анализе работы должен быть акцент на качество профессиональной или базовой подготовки студентов. К анализу прилагается сводная информация о работе членов комиссии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индивидуальной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методической  и исследовательской темами, показатели работы МК, статистический отчет о работе комиссии за год (приложения 3, 4,8,9) </w:t>
      </w: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2.Организационная работа.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Значительной по объему является организационная работа. Содержание этого направления работы дано в схеме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схему 2 ниже)</w:t>
      </w: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Схема 2 </w:t>
      </w:r>
    </w:p>
    <w:p w:rsidR="00203264" w:rsidRDefault="00203264" w:rsidP="00203264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27F5F" w:rsidRPr="00A27F5F">
        <w:pict>
          <v:group id="_x0000_s1026" style="position:absolute;left:0;text-align:left;margin-left:-40.05pt;margin-top:5.35pt;width:525.75pt;height:478.5pt;z-index:251656192;mso-position-horizontal-relative:text;mso-position-vertical-relative:text" coordorigin="1170,495" coordsize="10410,9810">
            <v:rect id="_x0000_s1027" style="position:absolute;left:4200;top:495;width:4155;height:900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Организационная работа МК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280;top:1395;width:1920;height:1215;flip:x" o:connectortype="straight" strokeweight="2.25pt">
              <v:shadow type="perspective" color="#4e6128" offset="1pt" offset2="-3pt"/>
            </v:shape>
            <v:rect id="_x0000_s1029" style="position:absolute;left:1470;top:2610;width:1755;height:1650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Подбор и оформление документов и материалов</w:t>
                    </w:r>
                  </w:p>
                </w:txbxContent>
              </v:textbox>
            </v:rect>
            <v:shape id="_x0000_s1030" type="#_x0000_t32" style="position:absolute;left:3225;top:2355;width:1980;height:480;flip:y" o:connectortype="straight" strokeweight="2.25pt">
              <v:stroke endarrow="block"/>
              <v:shadow type="perspective" color="#4e6128" offset="1pt" offset2="-3pt"/>
            </v:shape>
            <v:shape id="_x0000_s1031" type="#_x0000_t32" style="position:absolute;left:3225;top:3255;width:1980;height:0" o:connectortype="straight" strokeweight="2.25pt">
              <v:stroke endarrow="block"/>
              <v:shadow type="perspective" color="#4e6128" offset="1pt" offset2="-3pt"/>
            </v:shape>
            <v:shape id="_x0000_s1032" type="#_x0000_t32" style="position:absolute;left:3225;top:4020;width:1980;height:0" o:connectortype="straight" strokeweight="2.25pt">
              <v:stroke endarrow="block"/>
              <v:shadow type="perspective" color="#4e6128" offset="1pt" offset2="-3pt"/>
            </v:shape>
            <v:rect id="_x0000_s1033" style="position:absolute;left:5205;top:1815;width:2670;height:1020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по учебно-методическим вопросам</w:t>
                    </w:r>
                  </w:p>
                </w:txbxContent>
              </v:textbox>
            </v:rect>
            <v:rect id="_x0000_s1034" style="position:absolute;left:5205;top:3060;width:2670;height:480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по учету и контролю</w:t>
                    </w:r>
                  </w:p>
                </w:txbxContent>
              </v:textbox>
            </v:rect>
            <v:rect id="_x0000_s1035" style="position:absolute;left:5205;top:3705;width:2670;height:690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Отчеты, протоколы и т.д.</w:t>
                    </w:r>
                  </w:p>
                </w:txbxContent>
              </v:textbox>
            </v:rect>
            <v:rect id="_x0000_s1036" style="position:absolute;left:8640;top:1680;width:2940;height:1575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Учебные планы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Рабочие программы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Контрольно-оценочные комплексы (полный объем)</w:t>
                    </w:r>
                  </w:p>
                </w:txbxContent>
              </v:textbox>
            </v:rect>
            <v:shape id="_x0000_s1037" type="#_x0000_t32" style="position:absolute;left:7965;top:2204;width:600;height:1" o:connectortype="straight" strokeweight="2.25pt">
              <v:stroke endarrow="block"/>
              <v:shadow type="perspective" color="#4e6128" offset="1pt" offset2="-3pt"/>
            </v:shape>
            <v:shape id="_x0000_s1038" type="#_x0000_t32" style="position:absolute;left:1470;top:2625;width:0;height:5700" o:connectortype="straight" strokeweight="2.25pt">
              <v:shadow type="perspective" color="#4e6128" offset="1pt" offset2="-3pt"/>
            </v:shape>
            <v:rect id="_x0000_s1039" style="position:absolute;left:1470;top:5085;width:1755;height:1140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Составление и обсуждение</w:t>
                    </w:r>
                  </w:p>
                </w:txbxContent>
              </v:textbox>
            </v:rect>
            <v:shape id="_x0000_s1040" type="#_x0000_t32" style="position:absolute;left:3225;top:5265;width:1980;height:0" o:connectortype="straight" strokeweight="2.25pt">
              <v:stroke endarrow="block"/>
              <v:shadow type="perspective" color="#4e6128" offset="1pt" offset2="-3pt"/>
            </v:shape>
            <v:rect id="_x0000_s1041" style="position:absolute;left:5205;top:4905;width:2670;height:480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Планы работы</w:t>
                    </w:r>
                  </w:p>
                </w:txbxContent>
              </v:textbox>
            </v:rect>
            <v:shape id="_x0000_s1042" type="#_x0000_t32" style="position:absolute;left:7875;top:5085;width:600;height:1" o:connectortype="straight" strokeweight="2.25pt">
              <v:stroke endarrow="block"/>
              <v:shadow type="perspective" color="#4e6128" offset="1pt" offset2="-3pt"/>
            </v:shape>
            <v:rect id="_x0000_s1043" style="position:absolute;left:8640;top:4395;width:2940;height:1305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Комиссий, кабинетов, мастерских,  лабораторий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Личных планов работы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Планов работы над инд. метод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и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исследов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. темами</w:t>
                    </w:r>
                  </w:p>
                </w:txbxContent>
              </v:textbox>
            </v:rect>
            <v:shape id="_x0000_s1044" type="#_x0000_t32" style="position:absolute;left:3225;top:5955;width:1980;height:0" o:connectortype="straight" strokeweight="2.25pt">
              <v:stroke endarrow="block"/>
              <v:shadow type="perspective" color="#4e6128" offset="1pt" offset2="-3pt"/>
            </v:shape>
            <v:rect id="_x0000_s1045" style="position:absolute;left:5205;top:5745;width:2670;height:480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Графики </w:t>
                    </w:r>
                  </w:p>
                </w:txbxContent>
              </v:textbox>
            </v:rect>
            <v:shape id="_x0000_s1046" type="#_x0000_t32" style="position:absolute;left:7875;top:6030;width:600;height:1" o:connectortype="straight" strokeweight="2.25pt">
              <v:stroke endarrow="block"/>
              <v:shadow type="perspective" color="#4e6128" offset="1pt" offset2="-3pt"/>
            </v:shape>
            <v:rect id="_x0000_s1047" style="position:absolute;left:8640;top:5940;width:2940;height:2490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Лабораторных работ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Практических занятий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Контрольных работ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Открытых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уроки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Консультаций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Взаимопосещений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Внутреннего контроля (на основе всех предыдущих)</w:t>
                    </w:r>
                  </w:p>
                </w:txbxContent>
              </v:textbox>
            </v:rect>
            <v:shape id="_x0000_s1048" type="#_x0000_t32" style="position:absolute;left:3270;top:6225;width:1935;height:2670" o:connectortype="straight" strokeweight="2.25pt">
              <v:stroke endarrow="block"/>
              <v:shadow type="perspective" color="#4e6128" offset="1pt" offset2="-3pt"/>
            </v:shape>
            <v:rect id="_x0000_s1049" style="position:absolute;left:5205;top:8715;width:2670;height:720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Работа со студентами</w:t>
                    </w:r>
                  </w:p>
                </w:txbxContent>
              </v:textbox>
            </v:rect>
            <v:shape id="_x0000_s1050" type="#_x0000_t32" style="position:absolute;left:7875;top:9104;width:600;height:1" o:connectortype="straight" strokeweight="2.25pt">
              <v:stroke endarrow="block"/>
              <v:shadow type="perspective" color="#4e6128" offset="1pt" offset2="-3pt"/>
            </v:shape>
            <v:rect id="_x0000_s1051" style="position:absolute;left:8640;top:8715;width:2940;height:1590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Курсовые и дипломные проекты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Участие в конкурсах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Научно-исслед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. работа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Подготов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. к олимпиадам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left="0" w:firstLine="0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Инд. маршруты обучения</w:t>
                    </w:r>
                  </w:p>
                </w:txbxContent>
              </v:textbox>
            </v:rect>
            <v:oval id="_x0000_s1052" style="position:absolute;left:1170;top:7920;width:2175;height:2085" strokeweight="1pt">
              <v:stroke dashstyle="dash"/>
              <v:shadow color="#868686"/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</w:p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Подготовка и проведение заседаний</w:t>
                    </w:r>
                  </w:p>
                </w:txbxContent>
              </v:textbox>
            </v:oval>
          </v:group>
        </w:pict>
      </w: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left="3196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left="3196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3.Учебно-воспитательная работа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правильного планирования и организации учебно-воспитательной работы председатель комиссии должен провести анализ ее итогов за прошедший учебный год, отмечая плюсы и минусы этой работы,  и предложить иные пути устранения недостатков, используя как индивидуальную работу с педагогами, так и обсуждение отдельных вопросов на заседаниях.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в учебной работе должен стать анализ уровня базовой и профессиональной подготовки будущих специалистов, определение основных пробелов и мер по их устранению, подбор методов формирования общих и профессиональных компетенций, адаптация первокурсников к условиям обучения в техникуме, повышение уровня мотивации студентов к учебе.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внимание нужно уделять разработке мероприятий по обеспечению повышения качества обучения и воспитания, улучшению воспитательной работы в процессе обучения, совершенствованию практической подготовки студентов, их  экспериментальной и научной работы.</w:t>
      </w: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Схема 3. </w:t>
      </w: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A27F5F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F5F">
        <w:pict>
          <v:group id="_x0000_s1053" style="position:absolute;left:0;text-align:left;margin-left:11.7pt;margin-top:7.1pt;width:422.25pt;height:606pt;z-index:251657216" coordorigin="1935,1380" coordsize="8445,12120">
            <v:rect id="_x0000_s1054" style="position:absolute;left:1935;top:1380;width:4575;height:855">
              <v:textbox style="mso-next-textbox:#_x0000_s1054"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Учебно-воспитательная работа МК</w:t>
                    </w:r>
                  </w:p>
                </w:txbxContent>
              </v:textbox>
            </v:rect>
            <v:shape id="_x0000_s1055" type="#_x0000_t32" style="position:absolute;left:1935;top:2235;width:0;height:10050" o:connectortype="straigh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6" type="#_x0000_t13" style="position:absolute;left:1935;top:2775;width:3810;height:1965">
              <v:textbox style="mso-next-textbox:#_x0000_s1056"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АНАЛИЗ </w:t>
                    </w:r>
                  </w:p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качества теоретического обучения</w:t>
                    </w:r>
                  </w:p>
                </w:txbxContent>
              </v:textbox>
            </v:shape>
            <v:roundrect id="_x0000_s1057" style="position:absolute;left:5865;top:2610;width:4515;height:2130" arcsize="10923f">
              <v:textbox style="mso-next-textbox:#_x0000_s1057"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знаний (компетенций)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Посещение занятий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Выполнение учебных планов и рабочих программ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сам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аботы студентов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Качество инд. работы со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студен-ми</w:t>
                    </w:r>
                    <w:proofErr w:type="spellEnd"/>
                    <w:proofErr w:type="gramEnd"/>
                  </w:p>
                </w:txbxContent>
              </v:textbox>
            </v:roundrect>
            <v:shape id="_x0000_s1058" type="#_x0000_t13" style="position:absolute;left:1935;top:5460;width:3810;height:1965">
              <v:textbox style="mso-next-textbox:#_x0000_s1058"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АНАЛИЗ </w:t>
                    </w:r>
                  </w:p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качества практического обучения</w:t>
                    </w:r>
                  </w:p>
                </w:txbxContent>
              </v:textbox>
            </v:shape>
            <v:roundrect id="_x0000_s1059" style="position:absolute;left:5865;top:5460;width:4515;height:1785" arcsize="10923f">
              <v:textbox style="mso-next-textbox:#_x0000_s1059"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практики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Выполнение и качество лабораторных (практических) работ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Поэтапная аттестация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Социальное партнерство</w:t>
                    </w:r>
                  </w:p>
                </w:txbxContent>
              </v:textbox>
            </v:roundrect>
            <v:shape id="_x0000_s1060" type="#_x0000_t13" style="position:absolute;left:1935;top:7725;width:3810;height:2535">
              <v:textbox style="mso-next-textbox:#_x0000_s1060"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АНАЛИЗ</w:t>
                    </w:r>
                  </w:p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качества воспитательных мероприятий по предметам и специальности</w:t>
                    </w:r>
                  </w:p>
                  <w:p w:rsidR="00203264" w:rsidRDefault="00203264" w:rsidP="00203264"/>
                </w:txbxContent>
              </v:textbox>
            </v:shape>
            <v:roundrect id="_x0000_s1061" style="position:absolute;left:5865;top:8310;width:4515;height:1395" arcsize="10923f">
              <v:textbox style="mso-next-textbox:#_x0000_s1061"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Активность студентов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проведения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Эффективность проведения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Роль куратора</w:t>
                    </w:r>
                  </w:p>
                </w:txbxContent>
              </v:textbox>
            </v:roundrect>
            <v:shape id="_x0000_s1062" type="#_x0000_t13" style="position:absolute;left:1935;top:10830;width:3810;height:2160">
              <v:textbox style="mso-next-textbox:#_x0000_s1062"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АНАЛИЗ </w:t>
                    </w:r>
                  </w:p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конечного труда преподавателя </w:t>
                    </w:r>
                  </w:p>
                </w:txbxContent>
              </v:textbox>
            </v:shape>
            <v:roundrect id="_x0000_s1063" style="position:absolute;left:5865;top:10425;width:4515;height:3075" arcsize="10923f">
              <v:textbox style="mso-next-textbox:#_x0000_s1063"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базовых и профессиональных знаний (контрольные работы)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Качество профессиональной подготовки (курсовые и дипломные проекты)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Итоги ГИА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Итоги олимпиад  и конкурсов (в том числе по профессии)</w:t>
                    </w:r>
                  </w:p>
                </w:txbxContent>
              </v:textbox>
            </v:roundrect>
          </v:group>
        </w:pict>
      </w: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4.Научно-исследовательская и методическая  работа</w:t>
      </w:r>
    </w:p>
    <w:p w:rsidR="00203264" w:rsidRDefault="00203264" w:rsidP="00203264">
      <w:pPr>
        <w:pStyle w:val="a3"/>
        <w:spacing w:after="120" w:line="240" w:lineRule="atLeast"/>
        <w:ind w:left="284" w:firstLine="4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Научно-исследовательская и методическая работа (см. схема 4) - одно  из основных направлений деятельности комиссии, </w:t>
      </w:r>
      <w:proofErr w:type="gramStart"/>
      <w:r>
        <w:rPr>
          <w:rFonts w:ascii="Times New Roman" w:hAnsi="Times New Roman"/>
          <w:sz w:val="24"/>
          <w:szCs w:val="24"/>
        </w:rPr>
        <w:t>результатом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должен стать единый подход к  совершенствованию методики обучения и воспитания. Достичь этого можно, обмениваясь опытом, обсуждая статьи в научно-методических журналах; </w:t>
      </w:r>
      <w:r>
        <w:rPr>
          <w:rFonts w:ascii="Times New Roman" w:hAnsi="Times New Roman"/>
          <w:sz w:val="24"/>
          <w:szCs w:val="24"/>
        </w:rPr>
        <w:lastRenderedPageBreak/>
        <w:t xml:space="preserve">рассматривая итоги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занятий, контроля обучения и воспитания; участвуя в научно-практических конференциях, педагогических чтениях, организуя исследовательскую работу студентов и т.п.</w:t>
      </w:r>
    </w:p>
    <w:p w:rsidR="00203264" w:rsidRDefault="00203264" w:rsidP="00203264">
      <w:pPr>
        <w:pStyle w:val="a3"/>
        <w:spacing w:after="120" w:line="240" w:lineRule="atLeast"/>
        <w:ind w:left="284" w:firstLine="4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член комиссии избирает для разработки конкретную методическую тему по совершенствованию учебно-воспитательной работы или профессиональных педагогических знаний и  вопрос для исследования. </w:t>
      </w:r>
    </w:p>
    <w:p w:rsidR="00203264" w:rsidRDefault="00203264" w:rsidP="00203264">
      <w:pPr>
        <w:pStyle w:val="a3"/>
        <w:spacing w:after="120" w:line="240" w:lineRule="atLeast"/>
        <w:ind w:left="284" w:firstLine="4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методической комиссии оказывает консультативную помощь в подборе тем, планировании методической и исследовательской работы,  оценивает работу членов комиссии в этих направлениях и разрабатывает  методические рекомендации преподавателю/мастеру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/о.</w:t>
      </w:r>
    </w:p>
    <w:p w:rsidR="00203264" w:rsidRDefault="00203264" w:rsidP="00203264">
      <w:pPr>
        <w:pStyle w:val="a3"/>
        <w:spacing w:after="120" w:line="240" w:lineRule="atLeast"/>
        <w:ind w:left="284" w:firstLine="4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разграничивать понятия «индивидуальная методическая тема» и «исследовательская тема»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4C0B52">
        <w:rPr>
          <w:rFonts w:ascii="Times New Roman" w:hAnsi="Times New Roman"/>
          <w:sz w:val="24"/>
          <w:szCs w:val="24"/>
        </w:rPr>
        <w:t xml:space="preserve">файл </w:t>
      </w:r>
      <w:r>
        <w:rPr>
          <w:rFonts w:ascii="Times New Roman" w:hAnsi="Times New Roman"/>
          <w:sz w:val="24"/>
          <w:szCs w:val="24"/>
        </w:rPr>
        <w:t>«Дополнительная информация»)</w:t>
      </w:r>
    </w:p>
    <w:p w:rsidR="00203264" w:rsidRDefault="00203264" w:rsidP="00203264">
      <w:pPr>
        <w:pStyle w:val="a3"/>
        <w:spacing w:after="120" w:line="240" w:lineRule="atLeast"/>
        <w:ind w:left="284" w:firstLine="437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A27F5F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A27F5F">
        <w:pict>
          <v:group id="_x0000_s1064" style="position:absolute;left:0;text-align:left;margin-left:-2.55pt;margin-top:17.5pt;width:422.25pt;height:535.5pt;z-index:251658240" coordorigin="1845,1410" coordsize="8445,10710">
            <v:rect id="_x0000_s1065" style="position:absolute;left:1845;top:1410;width:4575;height:855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Научно-исследовательская и методическая работа МК</w:t>
                    </w:r>
                  </w:p>
                </w:txbxContent>
              </v:textbox>
            </v:rect>
            <v:shape id="_x0000_s1066" type="#_x0000_t32" style="position:absolute;left:1845;top:2265;width:0;height:9240" o:connectortype="straight"/>
            <v:shape id="_x0000_s1067" type="#_x0000_t13" style="position:absolute;left:1845;top:3375;width:3810;height:1395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 заседаниях комиссии</w:t>
                    </w:r>
                  </w:p>
                </w:txbxContent>
              </v:textbox>
            </v:shape>
            <v:roundrect id="_x0000_s1068" style="position:absolute;left:5775;top:2640;width:4515;height:2760" arcsize="10923f"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Обсуждение вопросов методики преподавания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Методические разработки, рекомендации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Итоги контроля посещений и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взаимопосещений</w:t>
                    </w:r>
                    <w:proofErr w:type="spellEnd"/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Сообщения исследовательского и методического характера</w:t>
                    </w:r>
                  </w:p>
                </w:txbxContent>
              </v:textbox>
            </v:roundrect>
            <v:shape id="_x0000_s1069" type="#_x0000_t13" style="position:absolute;left:1845;top:5685;width:7665;height:1155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Индивидуальная работа члена комиссии над методической и исследовательской темами</w:t>
                    </w:r>
                    <w:proofErr w:type="gramEnd"/>
                  </w:p>
                </w:txbxContent>
              </v:textbox>
            </v:shape>
            <v:shape id="_x0000_s1070" type="#_x0000_t13" style="position:absolute;left:1845;top:7020;width:3810;height:2535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Изучение, обобщение и распространение передового педагогического опыта</w:t>
                    </w:r>
                  </w:p>
                </w:txbxContent>
              </v:textbox>
            </v:shape>
            <v:roundrect id="_x0000_s1071" style="position:absolute;left:5775;top:7485;width:4515;height:1395" arcsize="10923f"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Индивидуально и совместно с другими членами комиссии (на основе графы «Самообразование» в личном плане работы)</w:t>
                    </w:r>
                  </w:p>
                </w:txbxContent>
              </v:textbox>
            </v:roundrect>
            <v:shape id="_x0000_s1072" type="#_x0000_t13" style="position:absolute;left:1845;top:9960;width:3810;height:2160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Анализ посещенных занятий (мероприятий) </w:t>
                    </w:r>
                  </w:p>
                </w:txbxContent>
              </v:textbox>
            </v:shape>
            <v:roundrect id="_x0000_s1073" style="position:absolute;left:5775;top:10290;width:4515;height:1590" arcsize="10923f"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Карточка контроля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Анализ занятий, других мероприятий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Выводы и предложения</w:t>
                    </w:r>
                  </w:p>
                </w:txbxContent>
              </v:textbox>
            </v:roundrect>
          </v:group>
        </w:pict>
      </w:r>
      <w:r w:rsidR="00203264">
        <w:rPr>
          <w:rFonts w:ascii="Times New Roman" w:hAnsi="Times New Roman"/>
          <w:i/>
          <w:sz w:val="24"/>
          <w:szCs w:val="24"/>
        </w:rPr>
        <w:t xml:space="preserve">Схема 4. </w:t>
      </w: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left="3196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квалификации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методической работы комиссии невозможно без эффективной системы повышения квалификации преподавателей и других работников техникума. 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Основой этой работы должно стать изучение принципов обучения и воспитания студентов, совершенствование методики преподавания, знания основ педагогики и психологии, методов саморазвития и </w:t>
      </w:r>
      <w:proofErr w:type="spellStart"/>
      <w:r>
        <w:rPr>
          <w:rFonts w:ascii="Times New Roman" w:hAnsi="Times New Roman"/>
          <w:sz w:val="24"/>
          <w:szCs w:val="24"/>
        </w:rPr>
        <w:t>саморефлекции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Повышение квалификации предполагает изучение нормативных документов всех уровней; участие педагогов в разработке единой методической темы техникума и реализации ее цели и задач; научное руководство учебно-исследовательской деятельностью студентов; индивидуальная научно-исследовательская работа в составе научного общества техникума; участие в социальных исследованиях и психологических тестированиях; обучение на курсах повышения квалификации; стажировка на предприятиях, кафедрах отраслевых вузов.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Новым направлением работы комиссий в этом разделе станут поиски (самостоятельные и коллективные) возможных мест повышения квалификации, составление банка данных предприятий, учреждений, организаций, проводящих такую работу.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квалификации без отрыва от работы может организовываться  как индивидуально для каждого педагога, так и путем проведения общих мероприятий. Это направление тесно связано с </w:t>
      </w:r>
      <w:r>
        <w:rPr>
          <w:rFonts w:ascii="Times New Roman" w:hAnsi="Times New Roman"/>
          <w:b/>
          <w:i/>
          <w:sz w:val="24"/>
          <w:szCs w:val="24"/>
        </w:rPr>
        <w:t>изучением, обобщением и распространением передового педагогического опыта.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индивидуальном повышении квалификации педагога без отрыва от работы необходимо определить форму завершения обучения: написание отчета, конспекта, статьи, выступление на заседании комиссии, проведение открытого урока или мероприятия  и т.д.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планировании общих мероприятий по повышению квалификации необходимо учитывать </w:t>
      </w:r>
      <w:proofErr w:type="spellStart"/>
      <w:r>
        <w:rPr>
          <w:rFonts w:ascii="Times New Roman" w:hAnsi="Times New Roman"/>
          <w:sz w:val="24"/>
          <w:szCs w:val="24"/>
        </w:rPr>
        <w:t>общетехникумовские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планы и работу над ЕМТ.  Исходя из этого,  намечаются цели и тематика открытых уроков,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>
        <w:rPr>
          <w:rFonts w:ascii="Times New Roman" w:hAnsi="Times New Roman"/>
          <w:sz w:val="24"/>
          <w:szCs w:val="24"/>
        </w:rPr>
        <w:t>, семинаров, совместных заседаний методических комиссий, педагогических чтений, научно-практических конференций,   школ передового опыта, школ молодого специалиста и т.д.  (см. схему 5)</w:t>
      </w: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Схема 5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Повышение квалификации,</w:t>
      </w:r>
    </w:p>
    <w:p w:rsidR="00203264" w:rsidRDefault="00203264" w:rsidP="00203264">
      <w:pPr>
        <w:pStyle w:val="a3"/>
        <w:spacing w:after="120" w:line="24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изучение и обобщение передового педагогического опыта</w:t>
      </w:r>
    </w:p>
    <w:p w:rsidR="00203264" w:rsidRDefault="00A27F5F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F5F">
        <w:pict>
          <v:group id="_x0000_s1074" style="position:absolute;left:0;text-align:left;margin-left:-4.8pt;margin-top:4.45pt;width:432.75pt;height:487.5pt;z-index:251659264" coordorigin="1605,4230" coordsize="8655,9750">
            <v:rect id="_x0000_s1075" style="position:absolute;left:1605;top:4230;width:5657;height:837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Передовой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педагогический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опыт работы МК</w:t>
                    </w:r>
                  </w:p>
                </w:txbxContent>
              </v:textbox>
            </v:rect>
            <v:shape id="_x0000_s1076" type="#_x0000_t32" style="position:absolute;left:1605;top:5067;width:0;height:7939" o:connectortype="straight"/>
            <v:shape id="_x0000_s1077" type="#_x0000_t13" style="position:absolute;left:1605;top:6005;width:3905;height:1365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ИЗУЧЕНИЕ</w:t>
                    </w:r>
                  </w:p>
                </w:txbxContent>
              </v:textbox>
            </v:shape>
            <v:roundrect id="_x0000_s1078" style="position:absolute;left:5633;top:5272;width:4627;height:2648" arcsize="10923f"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 занятиях (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взаимопосещение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контроль)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На открытых занятиях 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 методическим разработкам (докладам, рекомендациям)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 курсах повышения квалификации, стажировках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 результатам анкетирования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 беседе со студентами</w:t>
                    </w:r>
                  </w:p>
                </w:txbxContent>
              </v:textbox>
            </v:roundrect>
            <v:shape id="_x0000_s1079" type="#_x0000_t13" style="position:absolute;left:1605;top:9107;width:3905;height:1262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ОБОБЩЕНИЕ</w:t>
                    </w:r>
                  </w:p>
                </w:txbxContent>
              </v:textbox>
            </v:shape>
            <v:shape id="_x0000_s1080" type="#_x0000_t13" style="position:absolute;left:1605;top:11411;width:3905;height:2099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РАСПРОСТРАНЕНИЕ</w:t>
                    </w:r>
                  </w:p>
                </w:txbxContent>
              </v:textbox>
            </v:shape>
            <v:roundrect id="_x0000_s1081" style="position:absolute;left:5633;top:11411;width:4627;height:2569" arcsize="10923f"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МК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Открытые уроки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Педсовет 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Конференции, конкурсы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Ярмарки инноваций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Педагогические чтения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Публикации в журналах и т.д.</w:t>
                    </w:r>
                  </w:p>
                </w:txbxContent>
              </v:textbox>
            </v:roundrect>
            <v:roundrect id="_x0000_s1082" style="position:absolute;left:5633;top:8310;width:4627;height:2715" arcsize="10923f"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 результатам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взаимопосещения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(анализ)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 итогам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внутритехникумовского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контроля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 методическим разработкам (рекомендациям, докладам)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 специальным изданиям (публикациям и т.д.)</w:t>
                    </w:r>
                  </w:p>
                </w:txbxContent>
              </v:textbox>
            </v:roundrect>
          </v:group>
        </w:pict>
      </w: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264" w:rsidRDefault="00203264" w:rsidP="00203264">
      <w:pPr>
        <w:pStyle w:val="a3"/>
        <w:spacing w:after="120" w:line="24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6.Контроль учебно-воспитательного процесса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качества подготовки специалистов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Контроль всех видов деятельности членов методической комиссии имеет первостепенное значение, а результативность зависит от правильной его организации.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Контроль выполнения учебных планов и программ осуществляется самими педагогическими работниками и заместителем директора по учебной работе.  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Главным звеном в контроле является проверка качества проведения занятий, выявление их направленности на формирование компетенций студентов, эффективности внеклассных мероприятий.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составлении графика такого контроля необходимо четко формулировать цели проверок, которые могут основываться на целях, определенных общим планом контроля техникума.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планировании необходимо предусмотреть контроль по следующим направлениям:</w:t>
      </w:r>
    </w:p>
    <w:p w:rsidR="00203264" w:rsidRDefault="00203264" w:rsidP="00203264">
      <w:pPr>
        <w:pStyle w:val="a3"/>
        <w:spacing w:after="12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-комплексно-методическое обеспечение дисциплины;</w:t>
      </w:r>
    </w:p>
    <w:p w:rsidR="00203264" w:rsidRDefault="00203264" w:rsidP="00203264">
      <w:pPr>
        <w:pStyle w:val="a3"/>
        <w:spacing w:after="12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-контрольно-оценочные средства сформированности </w:t>
      </w:r>
      <w:proofErr w:type="gramStart"/>
      <w:r>
        <w:rPr>
          <w:rFonts w:ascii="Times New Roman" w:hAnsi="Times New Roman"/>
          <w:sz w:val="24"/>
          <w:szCs w:val="24"/>
        </w:rPr>
        <w:t>общих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профессиональных </w:t>
      </w:r>
    </w:p>
    <w:p w:rsidR="00203264" w:rsidRDefault="00203264" w:rsidP="00203264">
      <w:pPr>
        <w:pStyle w:val="a3"/>
        <w:spacing w:after="120" w:line="240" w:lineRule="atLeast"/>
        <w:ind w:left="7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компетенций;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-совершенствование форм и методов обучения и воспитания студентов, инновации  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работе педагога;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-повышение качества знаний, улучшение организации самостоятельной работы 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студентов;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-привитие студентам навыков исследовательской работы;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-система подготовки студентов к конкурсам и олимпиадам;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-организация дистанционного и электронного обучения;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-методическое оформление урока;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-психологический климат урока;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-выполнение Устава техникума, единых требований, решений педсовета, совета руководства, методической комиссии.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Периодически необходимо проверять эффективность повышения профессиональной и методической квалификации. 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Результатом контрольных мероприятий председателя должен стать глубокий, объективный анализ проверок, выводы, сделанные по их результатам. Вся последующая работа комиссии должна обеспечить устранение отмеченных в ходе контроля недостатков.</w:t>
      </w:r>
    </w:p>
    <w:p w:rsidR="00203264" w:rsidRDefault="00203264" w:rsidP="00203264">
      <w:pPr>
        <w:pStyle w:val="a3"/>
        <w:spacing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Необходимо своевременно информировать преподавателей о ходе проверок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схему 6)</w:t>
      </w: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Схема 6. </w:t>
      </w:r>
    </w:p>
    <w:p w:rsidR="00203264" w:rsidRDefault="00A27F5F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F5F">
        <w:pict>
          <v:group id="_x0000_s1083" style="position:absolute;left:0;text-align:left;margin-left:-23.7pt;margin-top:6.45pt;width:472.5pt;height:466.45pt;z-index:251660288" coordorigin="1845,1410" coordsize="8445,9720">
            <v:rect id="_x0000_s1084" style="position:absolute;left:1845;top:1410;width:5520;height:855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Контроль учебно-воспитательного процесса в МК. Оценка качества подготовки специалистов</w:t>
                    </w:r>
                  </w:p>
                </w:txbxContent>
              </v:textbox>
            </v:rect>
            <v:shape id="_x0000_s1085" type="#_x0000_t32" style="position:absolute;left:1845;top:2265;width:0;height:8115" o:connectortype="straight"/>
            <v:shape id="_x0000_s1086" type="#_x0000_t13" style="position:absolute;left:1845;top:2565;width:3810;height:1395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Выполнение учебных планов и рабочих программ</w:t>
                    </w:r>
                  </w:p>
                </w:txbxContent>
              </v:textbox>
            </v:shape>
            <v:roundrect id="_x0000_s1087" style="position:absolute;left:5775;top:2475;width:4515;height:2025" arcsize="10923f"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Рабочие планы и программы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Контрольные работы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Практические занятия и лабораторные работы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Экзамены, зачеты</w:t>
                    </w:r>
                  </w:p>
                </w:txbxContent>
              </v:textbox>
            </v:roundrect>
            <v:shape id="_x0000_s1088" type="#_x0000_t13" style="position:absolute;left:1845;top:4800;width:3810;height:1290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Оценка качества преподавания</w:t>
                    </w:r>
                  </w:p>
                </w:txbxContent>
              </v:textbox>
            </v:shape>
            <v:shape id="_x0000_s1089" type="#_x0000_t13" style="position:absolute;left:1845;top:6435;width:3810;height:2145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Оценка качества воспитательных мероприятий по дисциплинам и специальностям</w:t>
                    </w:r>
                  </w:p>
                </w:txbxContent>
              </v:textbox>
            </v:shape>
            <v:roundrect id="_x0000_s1090" style="position:absolute;left:5775;top:7080;width:4515;height:1125" arcsize="10923f"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Роль преподавателей, мастеров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/о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Активность участников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Результативность мероприятия</w:t>
                    </w:r>
                  </w:p>
                </w:txbxContent>
              </v:textbox>
            </v:roundrect>
            <v:shape id="_x0000_s1091" type="#_x0000_t13" style="position:absolute;left:1845;top:8970;width:3810;height:2160">
              <v:textbox>
                <w:txbxContent>
                  <w:p w:rsidR="00203264" w:rsidRDefault="00203264" w:rsidP="00203264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Качество методической работы и повышения квалификации </w:t>
                    </w:r>
                  </w:p>
                </w:txbxContent>
              </v:textbox>
            </v:shape>
            <v:roundrect id="_x0000_s1092" style="position:absolute;left:5775;top:9630;width:4515;height:990" arcsize="10923f"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Отчеты, практический результат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Влияние работы на уровень квалификации </w:t>
                    </w:r>
                  </w:p>
                  <w:p w:rsidR="00203264" w:rsidRDefault="00203264" w:rsidP="00203264">
                    <w:pPr>
                      <w:pStyle w:val="a3"/>
                      <w:tabs>
                        <w:tab w:val="left" w:pos="0"/>
                        <w:tab w:val="left" w:pos="284"/>
                      </w:tabs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093" style="position:absolute;left:5775;top:4800;width:4515;height:1515" arcsize="10923f">
              <v:textbox>
                <w:txbxContent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Содержание обучения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Учебно-методическое обеспечение занятий</w:t>
                    </w:r>
                  </w:p>
                  <w:p w:rsidR="00203264" w:rsidRDefault="00203264" w:rsidP="00203264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284"/>
                      </w:tabs>
                      <w:ind w:left="0" w:firstLine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Уровень сформированности компетенций</w:t>
                    </w:r>
                  </w:p>
                  <w:p w:rsidR="00203264" w:rsidRDefault="00203264" w:rsidP="00203264">
                    <w:pPr>
                      <w:pStyle w:val="a3"/>
                      <w:tabs>
                        <w:tab w:val="left" w:pos="0"/>
                        <w:tab w:val="left" w:pos="284"/>
                      </w:tabs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</v:group>
        </w:pict>
      </w: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264" w:rsidRDefault="00203264" w:rsidP="002032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5D1235" w:rsidRDefault="005D1235" w:rsidP="005D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Список литературы </w:t>
      </w:r>
    </w:p>
    <w:p w:rsidR="005D1235" w:rsidRDefault="005D1235" w:rsidP="005D12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5D1235" w:rsidRDefault="005D1235" w:rsidP="005D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Зайцев Р.С.       Методические рекомендации по организации работы предметных цикловых комиссий в НОУ СПО «Владимирский техникум экономики и права </w:t>
      </w:r>
      <w:proofErr w:type="spellStart"/>
      <w:r>
        <w:rPr>
          <w:rFonts w:ascii="Times New Roman" w:hAnsi="Times New Roman"/>
          <w:sz w:val="24"/>
          <w:szCs w:val="24"/>
        </w:rPr>
        <w:t>Владкоопсоюза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D1235" w:rsidRPr="005D1235" w:rsidRDefault="005D1235" w:rsidP="005D12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D12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Методическая работа ГАОУ СПО «Тюменский торгово-экономический техникум»</w:t>
      </w:r>
    </w:p>
    <w:p w:rsidR="005D1235" w:rsidRDefault="005D1235" w:rsidP="005D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5D12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D12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Методическая работа ГАОУ СПО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Смоленский политехнический техникум»</w:t>
      </w:r>
    </w:p>
    <w:p w:rsidR="005D1235" w:rsidRDefault="005D1235" w:rsidP="005D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4.Пидкасистый А. Педагогика. Учебное пособие.</w:t>
      </w:r>
    </w:p>
    <w:p w:rsidR="005D1235" w:rsidRDefault="005D1235" w:rsidP="005D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М: Педагогическое общество России. – 1998</w:t>
      </w:r>
    </w:p>
    <w:p w:rsidR="005D1235" w:rsidRDefault="005D1235" w:rsidP="005D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Чикунова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Г.К. Подготовка учителя к исследовательской деятельности в процессе повышения квалификации: Автореферат Москва. 2003.</w:t>
      </w:r>
    </w:p>
    <w:p w:rsidR="00D526C8" w:rsidRPr="00D526C8" w:rsidRDefault="00D526C8" w:rsidP="00D52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</w:t>
      </w:r>
      <w:r w:rsidRPr="00D526C8">
        <w:t xml:space="preserve"> </w:t>
      </w:r>
      <w:r w:rsidRPr="00D526C8">
        <w:rPr>
          <w:rFonts w:ascii="Times New Roman" w:hAnsi="Times New Roman" w:cs="Times New Roman"/>
          <w:sz w:val="24"/>
          <w:szCs w:val="24"/>
        </w:rPr>
        <w:t>Департамент образования Москвы. Методические рекомендации по организации работы предметной (цикловой) комиссии</w:t>
      </w:r>
    </w:p>
    <w:p w:rsidR="005D1235" w:rsidRPr="00D526C8" w:rsidRDefault="005D1235" w:rsidP="005D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D1235" w:rsidRDefault="005D1235" w:rsidP="005D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74092" w:rsidRDefault="00D74092"/>
    <w:sectPr w:rsidR="00D74092" w:rsidSect="0020326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73D"/>
    <w:multiLevelType w:val="hybridMultilevel"/>
    <w:tmpl w:val="3392B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D06"/>
    <w:multiLevelType w:val="hybridMultilevel"/>
    <w:tmpl w:val="FCAC0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326A1"/>
    <w:multiLevelType w:val="hybridMultilevel"/>
    <w:tmpl w:val="21448E0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64"/>
    <w:rsid w:val="00203264"/>
    <w:rsid w:val="00257AC9"/>
    <w:rsid w:val="00395DCE"/>
    <w:rsid w:val="004C0B52"/>
    <w:rsid w:val="005D1235"/>
    <w:rsid w:val="00815DEA"/>
    <w:rsid w:val="009938A3"/>
    <w:rsid w:val="00A27F5F"/>
    <w:rsid w:val="00CA02BC"/>
    <w:rsid w:val="00D526C8"/>
    <w:rsid w:val="00D6263B"/>
    <w:rsid w:val="00D74092"/>
    <w:rsid w:val="00F6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42"/>
        <o:r id="V:Rule18" type="connector" idref="#_x0000_s1046"/>
        <o:r id="V:Rule19" type="connector" idref="#_x0000_s1050"/>
        <o:r id="V:Rule20" type="connector" idref="#_x0000_s1085"/>
        <o:r id="V:Rule21" type="connector" idref="#_x0000_s1076"/>
        <o:r id="V:Rule22" type="connector" idref="#_x0000_s1028"/>
        <o:r id="V:Rule23" type="connector" idref="#_x0000_s1032"/>
        <o:r id="V:Rule24" type="connector" idref="#_x0000_s1066"/>
        <o:r id="V:Rule25" type="connector" idref="#_x0000_s1037"/>
        <o:r id="V:Rule26" type="connector" idref="#_x0000_s1040"/>
        <o:r id="V:Rule27" type="connector" idref="#_x0000_s1044"/>
        <o:r id="V:Rule28" type="connector" idref="#_x0000_s1048"/>
        <o:r id="V:Rule29" type="connector" idref="#_x0000_s1038"/>
        <o:r id="V:Rule30" type="connector" idref="#_x0000_s1030"/>
        <o:r id="V:Rule31" type="connector" idref="#_x0000_s1055"/>
        <o:r id="V:Rule3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2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1"/>
    <w:uiPriority w:val="99"/>
    <w:semiHidden/>
    <w:unhideWhenUsed/>
    <w:rsid w:val="00D526C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26C8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D526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33E6A3-1284-4DF1-8E47-C73BDE3A57F8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63CD5F53-E908-45C0-8A40-5891065883FC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/>
            </a:rPr>
            <a:t>Организационная работа</a:t>
          </a:r>
          <a:endParaRPr lang="ru-RU" sz="1000" smtClean="0"/>
        </a:p>
      </dgm:t>
    </dgm:pt>
    <dgm:pt modelId="{F2DB4154-55AA-45BB-A1DA-F9CB7F6EDB67}" type="parTrans" cxnId="{7CFFEEB9-D757-4D35-B13B-CBF1E244B83C}">
      <dgm:prSet/>
      <dgm:spPr/>
      <dgm:t>
        <a:bodyPr/>
        <a:lstStyle/>
        <a:p>
          <a:endParaRPr lang="ru-RU"/>
        </a:p>
      </dgm:t>
    </dgm:pt>
    <dgm:pt modelId="{A1111088-DBFD-4C41-B020-535EA3A7C5F0}" type="sibTrans" cxnId="{7CFFEEB9-D757-4D35-B13B-CBF1E244B83C}">
      <dgm:prSet/>
      <dgm:spPr/>
      <dgm:t>
        <a:bodyPr/>
        <a:lstStyle/>
        <a:p>
          <a:endParaRPr lang="ru-RU"/>
        </a:p>
      </dgm:t>
    </dgm:pt>
    <dgm:pt modelId="{0BC8743B-B2EA-4D60-9493-717AF9399EC8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/>
            </a:rPr>
            <a:t>Учебно-воспитательная работа</a:t>
          </a:r>
          <a:endParaRPr lang="ru-RU" sz="1000" smtClean="0"/>
        </a:p>
      </dgm:t>
    </dgm:pt>
    <dgm:pt modelId="{5E1ADB42-3F7F-4B04-A8E8-D8BAD2DB6A1E}" type="parTrans" cxnId="{B4990D9C-8A4A-4F68-B480-D21ED81CEC23}">
      <dgm:prSet/>
      <dgm:spPr/>
      <dgm:t>
        <a:bodyPr/>
        <a:lstStyle/>
        <a:p>
          <a:endParaRPr lang="ru-RU"/>
        </a:p>
      </dgm:t>
    </dgm:pt>
    <dgm:pt modelId="{86493BF0-39B4-4396-B7B9-CFD309F6FBC1}" type="sibTrans" cxnId="{B4990D9C-8A4A-4F68-B480-D21ED81CEC23}">
      <dgm:prSet/>
      <dgm:spPr/>
      <dgm:t>
        <a:bodyPr/>
        <a:lstStyle/>
        <a:p>
          <a:endParaRPr lang="ru-RU"/>
        </a:p>
      </dgm:t>
    </dgm:pt>
    <dgm:pt modelId="{FD1F3FB7-5A7F-4321-BC72-C00B3D845164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/>
            </a:rPr>
            <a:t>Научно-исследовательская и методическая  работа</a:t>
          </a:r>
          <a:endParaRPr lang="ru-RU" sz="1000" smtClean="0"/>
        </a:p>
      </dgm:t>
    </dgm:pt>
    <dgm:pt modelId="{6715BCEA-EE48-4084-81E6-2589F1ED2E05}" type="parTrans" cxnId="{EC818C50-456C-41F8-95A2-5FAB88C8813A}">
      <dgm:prSet/>
      <dgm:spPr/>
      <dgm:t>
        <a:bodyPr/>
        <a:lstStyle/>
        <a:p>
          <a:endParaRPr lang="ru-RU"/>
        </a:p>
      </dgm:t>
    </dgm:pt>
    <dgm:pt modelId="{EDB6AD0C-C8DD-4C0C-9CE7-C4B4ED6141FF}" type="sibTrans" cxnId="{EC818C50-456C-41F8-95A2-5FAB88C8813A}">
      <dgm:prSet/>
      <dgm:spPr/>
      <dgm:t>
        <a:bodyPr/>
        <a:lstStyle/>
        <a:p>
          <a:endParaRPr lang="ru-RU"/>
        </a:p>
      </dgm:t>
    </dgm:pt>
    <dgm:pt modelId="{D420F5A1-B719-4916-AF5C-244FE1B073B9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/>
            </a:rPr>
            <a:t>Повышение квалифика</a:t>
          </a:r>
        </a:p>
        <a:p>
          <a:pPr marR="0" algn="ctr" rtl="0"/>
          <a:r>
            <a:rPr lang="ru-RU" sz="1000" b="1" baseline="0" smtClean="0">
              <a:latin typeface="Times New Roman"/>
            </a:rPr>
            <a:t>ции</a:t>
          </a:r>
          <a:endParaRPr lang="ru-RU" sz="1000" smtClean="0"/>
        </a:p>
      </dgm:t>
    </dgm:pt>
    <dgm:pt modelId="{AD4DFAF7-BAEF-45E3-BF9F-E086450DFEAF}" type="parTrans" cxnId="{C8F8158E-C194-4716-959F-BB722963DCA1}">
      <dgm:prSet/>
      <dgm:spPr/>
      <dgm:t>
        <a:bodyPr/>
        <a:lstStyle/>
        <a:p>
          <a:endParaRPr lang="ru-RU"/>
        </a:p>
      </dgm:t>
    </dgm:pt>
    <dgm:pt modelId="{F8A63820-FC44-4EC3-904A-D29DF12E6759}" type="sibTrans" cxnId="{C8F8158E-C194-4716-959F-BB722963DCA1}">
      <dgm:prSet/>
      <dgm:spPr/>
      <dgm:t>
        <a:bodyPr/>
        <a:lstStyle/>
        <a:p>
          <a:endParaRPr lang="ru-RU"/>
        </a:p>
      </dgm:t>
    </dgm:pt>
    <dgm:pt modelId="{67A69BCE-3C18-48CA-A376-58082C778085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/>
            </a:rPr>
            <a:t>Изучение и обобщение передового педагогичес</a:t>
          </a:r>
        </a:p>
        <a:p>
          <a:pPr marR="0" algn="ctr" rtl="0"/>
          <a:r>
            <a:rPr lang="ru-RU" sz="1000" b="1" baseline="0" smtClean="0">
              <a:latin typeface="Times New Roman"/>
            </a:rPr>
            <a:t>кого опыта</a:t>
          </a:r>
          <a:endParaRPr lang="ru-RU" sz="1000" smtClean="0"/>
        </a:p>
      </dgm:t>
    </dgm:pt>
    <dgm:pt modelId="{E084213A-E8B8-4F77-955C-A420834C7540}" type="parTrans" cxnId="{F107F7C4-2994-4814-8C36-FBCF25A6B5B8}">
      <dgm:prSet/>
      <dgm:spPr/>
      <dgm:t>
        <a:bodyPr/>
        <a:lstStyle/>
        <a:p>
          <a:endParaRPr lang="ru-RU"/>
        </a:p>
      </dgm:t>
    </dgm:pt>
    <dgm:pt modelId="{36A41963-4467-4A03-989A-FC55300F6A46}" type="sibTrans" cxnId="{F107F7C4-2994-4814-8C36-FBCF25A6B5B8}">
      <dgm:prSet/>
      <dgm:spPr/>
      <dgm:t>
        <a:bodyPr/>
        <a:lstStyle/>
        <a:p>
          <a:endParaRPr lang="ru-RU"/>
        </a:p>
      </dgm:t>
    </dgm:pt>
    <dgm:pt modelId="{09A3F529-0734-45F6-A576-80E10F9FA5C6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/>
            </a:rPr>
            <a:t>Контроль учебно-воспитательного процесса. Оценка качества подготовки специалистов</a:t>
          </a:r>
          <a:endParaRPr lang="ru-RU" sz="1000" smtClean="0"/>
        </a:p>
      </dgm:t>
    </dgm:pt>
    <dgm:pt modelId="{6B8F7602-8FC5-4C6D-9253-DBE94786007C}" type="parTrans" cxnId="{9D57D1E7-F3D8-40EE-A72A-93B1CB4CCE84}">
      <dgm:prSet/>
      <dgm:spPr/>
      <dgm:t>
        <a:bodyPr/>
        <a:lstStyle/>
        <a:p>
          <a:endParaRPr lang="ru-RU"/>
        </a:p>
      </dgm:t>
    </dgm:pt>
    <dgm:pt modelId="{519A2C41-8E14-4C1F-9D2D-136E7D96A6AB}" type="sibTrans" cxnId="{9D57D1E7-F3D8-40EE-A72A-93B1CB4CCE84}">
      <dgm:prSet/>
      <dgm:spPr/>
      <dgm:t>
        <a:bodyPr/>
        <a:lstStyle/>
        <a:p>
          <a:endParaRPr lang="ru-RU"/>
        </a:p>
      </dgm:t>
    </dgm:pt>
    <dgm:pt modelId="{93EEDC13-52F8-476D-8DA4-5AA855DDDA42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/>
            </a:rPr>
            <a:t>Задачи комиссии на новый учебный год</a:t>
          </a:r>
          <a:endParaRPr lang="ru-RU" sz="1000" smtClean="0"/>
        </a:p>
      </dgm:t>
    </dgm:pt>
    <dgm:pt modelId="{760730D3-0782-4F0A-B7A0-1BBA3600F644}" type="parTrans" cxnId="{7CF8F120-1129-45A0-BF2C-0FCD7D64BA55}">
      <dgm:prSet/>
      <dgm:spPr/>
      <dgm:t>
        <a:bodyPr/>
        <a:lstStyle/>
        <a:p>
          <a:endParaRPr lang="ru-RU"/>
        </a:p>
      </dgm:t>
    </dgm:pt>
    <dgm:pt modelId="{8DB2EAFD-5934-4DB7-81C0-4FBD6B23894E}" type="sibTrans" cxnId="{7CF8F120-1129-45A0-BF2C-0FCD7D64BA55}">
      <dgm:prSet/>
      <dgm:spPr/>
      <dgm:t>
        <a:bodyPr/>
        <a:lstStyle/>
        <a:p>
          <a:endParaRPr lang="ru-RU"/>
        </a:p>
      </dgm:t>
    </dgm:pt>
    <dgm:pt modelId="{636748ED-E4FA-426F-8053-088E71C5A60C}" type="pres">
      <dgm:prSet presAssocID="{A133E6A3-1284-4DF1-8E47-C73BDE3A57F8}" presName="cycle" presStyleCnt="0">
        <dgm:presLayoutVars>
          <dgm:dir/>
          <dgm:resizeHandles val="exact"/>
        </dgm:presLayoutVars>
      </dgm:prSet>
      <dgm:spPr/>
    </dgm:pt>
    <dgm:pt modelId="{3FDB5BC9-497E-46A7-9255-D31C7795292F}" type="pres">
      <dgm:prSet presAssocID="{63CD5F53-E908-45C0-8A40-5891065883FC}" presName="dummy" presStyleCnt="0"/>
      <dgm:spPr/>
    </dgm:pt>
    <dgm:pt modelId="{8EEA7F1F-9358-4617-8EAB-A1BF1846DD20}" type="pres">
      <dgm:prSet presAssocID="{63CD5F53-E908-45C0-8A40-5891065883FC}" presName="node" presStyleLbl="revTx" presStyleIdx="0" presStyleCnt="7" custScaleX="1117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C9DDF3-460D-46EB-9D66-7C188E4644C6}" type="pres">
      <dgm:prSet presAssocID="{A1111088-DBFD-4C41-B020-535EA3A7C5F0}" presName="sibTrans" presStyleLbl="node1" presStyleIdx="0" presStyleCnt="7"/>
      <dgm:spPr/>
      <dgm:t>
        <a:bodyPr/>
        <a:lstStyle/>
        <a:p>
          <a:endParaRPr lang="ru-RU"/>
        </a:p>
      </dgm:t>
    </dgm:pt>
    <dgm:pt modelId="{0360DA95-20C2-48D9-B6A6-F7F3621DAC77}" type="pres">
      <dgm:prSet presAssocID="{0BC8743B-B2EA-4D60-9493-717AF9399EC8}" presName="dummy" presStyleCnt="0"/>
      <dgm:spPr/>
    </dgm:pt>
    <dgm:pt modelId="{A183974F-6029-44B3-98A5-4F592A3DD3B1}" type="pres">
      <dgm:prSet presAssocID="{0BC8743B-B2EA-4D60-9493-717AF9399EC8}" presName="node" presStyleLbl="revTx" presStyleIdx="1" presStyleCnt="7" custScaleX="1226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8D102C-7C92-488B-A349-D9AAFCDA1A7F}" type="pres">
      <dgm:prSet presAssocID="{86493BF0-39B4-4396-B7B9-CFD309F6FBC1}" presName="sibTrans" presStyleLbl="node1" presStyleIdx="1" presStyleCnt="7"/>
      <dgm:spPr/>
      <dgm:t>
        <a:bodyPr/>
        <a:lstStyle/>
        <a:p>
          <a:endParaRPr lang="ru-RU"/>
        </a:p>
      </dgm:t>
    </dgm:pt>
    <dgm:pt modelId="{44A7B81B-C8F2-427F-BC87-6C83698E8F27}" type="pres">
      <dgm:prSet presAssocID="{FD1F3FB7-5A7F-4321-BC72-C00B3D845164}" presName="dummy" presStyleCnt="0"/>
      <dgm:spPr/>
    </dgm:pt>
    <dgm:pt modelId="{9C85009B-7710-4DC1-A2C9-91C5077E23F3}" type="pres">
      <dgm:prSet presAssocID="{FD1F3FB7-5A7F-4321-BC72-C00B3D845164}" presName="node" presStyleLbl="revTx" presStyleIdx="2" presStyleCnt="7" custScaleX="1187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2D3E25-51C7-41D1-9B7A-6C4A09E117B9}" type="pres">
      <dgm:prSet presAssocID="{EDB6AD0C-C8DD-4C0C-9CE7-C4B4ED6141FF}" presName="sibTrans" presStyleLbl="node1" presStyleIdx="2" presStyleCnt="7"/>
      <dgm:spPr/>
      <dgm:t>
        <a:bodyPr/>
        <a:lstStyle/>
        <a:p>
          <a:endParaRPr lang="ru-RU"/>
        </a:p>
      </dgm:t>
    </dgm:pt>
    <dgm:pt modelId="{0945CDE6-2AF4-4BBF-B781-05E4D1F7E390}" type="pres">
      <dgm:prSet presAssocID="{D420F5A1-B719-4916-AF5C-244FE1B073B9}" presName="dummy" presStyleCnt="0"/>
      <dgm:spPr/>
    </dgm:pt>
    <dgm:pt modelId="{0FA69240-B14B-439D-A084-CDA0FE07E4A5}" type="pres">
      <dgm:prSet presAssocID="{D420F5A1-B719-4916-AF5C-244FE1B073B9}" presName="node" presStyleLbl="revTx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4B614F-49A3-4D34-936F-285830D9AEEA}" type="pres">
      <dgm:prSet presAssocID="{F8A63820-FC44-4EC3-904A-D29DF12E6759}" presName="sibTrans" presStyleLbl="node1" presStyleIdx="3" presStyleCnt="7"/>
      <dgm:spPr/>
      <dgm:t>
        <a:bodyPr/>
        <a:lstStyle/>
        <a:p>
          <a:endParaRPr lang="ru-RU"/>
        </a:p>
      </dgm:t>
    </dgm:pt>
    <dgm:pt modelId="{4C38AD3E-9BBE-4768-BE07-078DCC0E1B96}" type="pres">
      <dgm:prSet presAssocID="{67A69BCE-3C18-48CA-A376-58082C778085}" presName="dummy" presStyleCnt="0"/>
      <dgm:spPr/>
    </dgm:pt>
    <dgm:pt modelId="{07D2A7F2-0B83-4D39-B241-A815868D7F0C}" type="pres">
      <dgm:prSet presAssocID="{67A69BCE-3C18-48CA-A376-58082C778085}" presName="node" presStyleLbl="revTx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0AF67C-E15E-4C9F-9ACB-7E9C139367CC}" type="pres">
      <dgm:prSet presAssocID="{36A41963-4467-4A03-989A-FC55300F6A46}" presName="sibTrans" presStyleLbl="node1" presStyleIdx="4" presStyleCnt="7"/>
      <dgm:spPr/>
      <dgm:t>
        <a:bodyPr/>
        <a:lstStyle/>
        <a:p>
          <a:endParaRPr lang="ru-RU"/>
        </a:p>
      </dgm:t>
    </dgm:pt>
    <dgm:pt modelId="{125F3003-66CA-4559-ABAA-5F77165278DF}" type="pres">
      <dgm:prSet presAssocID="{09A3F529-0734-45F6-A576-80E10F9FA5C6}" presName="dummy" presStyleCnt="0"/>
      <dgm:spPr/>
    </dgm:pt>
    <dgm:pt modelId="{F967E57A-F90C-4A6A-9B80-3468512DE77E}" type="pres">
      <dgm:prSet presAssocID="{09A3F529-0734-45F6-A576-80E10F9FA5C6}" presName="node" presStyleLbl="revTx" presStyleIdx="5" presStyleCnt="7" custScaleX="155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9068AA-FA65-428A-839E-2B9568C16F3D}" type="pres">
      <dgm:prSet presAssocID="{519A2C41-8E14-4C1F-9D2D-136E7D96A6AB}" presName="sibTrans" presStyleLbl="node1" presStyleIdx="5" presStyleCnt="7"/>
      <dgm:spPr/>
      <dgm:t>
        <a:bodyPr/>
        <a:lstStyle/>
        <a:p>
          <a:endParaRPr lang="ru-RU"/>
        </a:p>
      </dgm:t>
    </dgm:pt>
    <dgm:pt modelId="{BE899F83-33F9-4AD1-B3D0-990BEAD6B557}" type="pres">
      <dgm:prSet presAssocID="{93EEDC13-52F8-476D-8DA4-5AA855DDDA42}" presName="dummy" presStyleCnt="0"/>
      <dgm:spPr/>
    </dgm:pt>
    <dgm:pt modelId="{21D77BBB-D279-4716-A2F0-EA358890BB25}" type="pres">
      <dgm:prSet presAssocID="{93EEDC13-52F8-476D-8DA4-5AA855DDDA42}" presName="node" presStyleLbl="revTx" presStyleIdx="6" presStyleCnt="7" custRadScaleRad="96786" custRadScaleInc="-53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141BC0-384B-4DE7-A88B-3251A2585B2C}" type="pres">
      <dgm:prSet presAssocID="{8DB2EAFD-5934-4DB7-81C0-4FBD6B23894E}" presName="sibTrans" presStyleLbl="node1" presStyleIdx="6" presStyleCnt="7"/>
      <dgm:spPr/>
      <dgm:t>
        <a:bodyPr/>
        <a:lstStyle/>
        <a:p>
          <a:endParaRPr lang="ru-RU"/>
        </a:p>
      </dgm:t>
    </dgm:pt>
  </dgm:ptLst>
  <dgm:cxnLst>
    <dgm:cxn modelId="{FF46E14E-887A-4577-9604-E2D98D9B631C}" type="presOf" srcId="{63CD5F53-E908-45C0-8A40-5891065883FC}" destId="{8EEA7F1F-9358-4617-8EAB-A1BF1846DD20}" srcOrd="0" destOrd="0" presId="urn:microsoft.com/office/officeart/2005/8/layout/cycle1"/>
    <dgm:cxn modelId="{B4437738-66B6-47AF-98E8-9CD881C6AAAA}" type="presOf" srcId="{F8A63820-FC44-4EC3-904A-D29DF12E6759}" destId="{B74B614F-49A3-4D34-936F-285830D9AEEA}" srcOrd="0" destOrd="0" presId="urn:microsoft.com/office/officeart/2005/8/layout/cycle1"/>
    <dgm:cxn modelId="{9D57D1E7-F3D8-40EE-A72A-93B1CB4CCE84}" srcId="{A133E6A3-1284-4DF1-8E47-C73BDE3A57F8}" destId="{09A3F529-0734-45F6-A576-80E10F9FA5C6}" srcOrd="5" destOrd="0" parTransId="{6B8F7602-8FC5-4C6D-9253-DBE94786007C}" sibTransId="{519A2C41-8E14-4C1F-9D2D-136E7D96A6AB}"/>
    <dgm:cxn modelId="{9459EBA2-6F2B-4DED-9D80-BA736BA10ABD}" type="presOf" srcId="{09A3F529-0734-45F6-A576-80E10F9FA5C6}" destId="{F967E57A-F90C-4A6A-9B80-3468512DE77E}" srcOrd="0" destOrd="0" presId="urn:microsoft.com/office/officeart/2005/8/layout/cycle1"/>
    <dgm:cxn modelId="{084FDD63-C5BE-4186-916A-F16419A8B481}" type="presOf" srcId="{93EEDC13-52F8-476D-8DA4-5AA855DDDA42}" destId="{21D77BBB-D279-4716-A2F0-EA358890BB25}" srcOrd="0" destOrd="0" presId="urn:microsoft.com/office/officeart/2005/8/layout/cycle1"/>
    <dgm:cxn modelId="{F107F7C4-2994-4814-8C36-FBCF25A6B5B8}" srcId="{A133E6A3-1284-4DF1-8E47-C73BDE3A57F8}" destId="{67A69BCE-3C18-48CA-A376-58082C778085}" srcOrd="4" destOrd="0" parTransId="{E084213A-E8B8-4F77-955C-A420834C7540}" sibTransId="{36A41963-4467-4A03-989A-FC55300F6A46}"/>
    <dgm:cxn modelId="{49380A6C-CFFF-4B33-922E-DDD469D2BF66}" type="presOf" srcId="{36A41963-4467-4A03-989A-FC55300F6A46}" destId="{C60AF67C-E15E-4C9F-9ACB-7E9C139367CC}" srcOrd="0" destOrd="0" presId="urn:microsoft.com/office/officeart/2005/8/layout/cycle1"/>
    <dgm:cxn modelId="{C6153334-B63D-4CF1-9D0E-8080422F8A32}" type="presOf" srcId="{D420F5A1-B719-4916-AF5C-244FE1B073B9}" destId="{0FA69240-B14B-439D-A084-CDA0FE07E4A5}" srcOrd="0" destOrd="0" presId="urn:microsoft.com/office/officeart/2005/8/layout/cycle1"/>
    <dgm:cxn modelId="{885B33C5-735A-49C5-BC3B-A0A2205E6129}" type="presOf" srcId="{FD1F3FB7-5A7F-4321-BC72-C00B3D845164}" destId="{9C85009B-7710-4DC1-A2C9-91C5077E23F3}" srcOrd="0" destOrd="0" presId="urn:microsoft.com/office/officeart/2005/8/layout/cycle1"/>
    <dgm:cxn modelId="{A85CF611-F256-490E-BCDA-2B6C7137892E}" type="presOf" srcId="{86493BF0-39B4-4396-B7B9-CFD309F6FBC1}" destId="{E08D102C-7C92-488B-A349-D9AAFCDA1A7F}" srcOrd="0" destOrd="0" presId="urn:microsoft.com/office/officeart/2005/8/layout/cycle1"/>
    <dgm:cxn modelId="{B4990D9C-8A4A-4F68-B480-D21ED81CEC23}" srcId="{A133E6A3-1284-4DF1-8E47-C73BDE3A57F8}" destId="{0BC8743B-B2EA-4D60-9493-717AF9399EC8}" srcOrd="1" destOrd="0" parTransId="{5E1ADB42-3F7F-4B04-A8E8-D8BAD2DB6A1E}" sibTransId="{86493BF0-39B4-4396-B7B9-CFD309F6FBC1}"/>
    <dgm:cxn modelId="{C8F8158E-C194-4716-959F-BB722963DCA1}" srcId="{A133E6A3-1284-4DF1-8E47-C73BDE3A57F8}" destId="{D420F5A1-B719-4916-AF5C-244FE1B073B9}" srcOrd="3" destOrd="0" parTransId="{AD4DFAF7-BAEF-45E3-BF9F-E086450DFEAF}" sibTransId="{F8A63820-FC44-4EC3-904A-D29DF12E6759}"/>
    <dgm:cxn modelId="{8C2DB29B-EA89-43F1-9CF0-0AE5F25E78E5}" type="presOf" srcId="{A133E6A3-1284-4DF1-8E47-C73BDE3A57F8}" destId="{636748ED-E4FA-426F-8053-088E71C5A60C}" srcOrd="0" destOrd="0" presId="urn:microsoft.com/office/officeart/2005/8/layout/cycle1"/>
    <dgm:cxn modelId="{FB6659D4-C835-4310-A10F-78CCD2D17546}" type="presOf" srcId="{EDB6AD0C-C8DD-4C0C-9CE7-C4B4ED6141FF}" destId="{762D3E25-51C7-41D1-9B7A-6C4A09E117B9}" srcOrd="0" destOrd="0" presId="urn:microsoft.com/office/officeart/2005/8/layout/cycle1"/>
    <dgm:cxn modelId="{B7674439-0BBB-4C1D-A186-D01C478EB9A5}" type="presOf" srcId="{A1111088-DBFD-4C41-B020-535EA3A7C5F0}" destId="{9CC9DDF3-460D-46EB-9D66-7C188E4644C6}" srcOrd="0" destOrd="0" presId="urn:microsoft.com/office/officeart/2005/8/layout/cycle1"/>
    <dgm:cxn modelId="{82373F15-2D38-4647-9AE3-79D6E2A634F0}" type="presOf" srcId="{67A69BCE-3C18-48CA-A376-58082C778085}" destId="{07D2A7F2-0B83-4D39-B241-A815868D7F0C}" srcOrd="0" destOrd="0" presId="urn:microsoft.com/office/officeart/2005/8/layout/cycle1"/>
    <dgm:cxn modelId="{4CDCE68F-8FA3-49E3-9908-7A584116945D}" type="presOf" srcId="{0BC8743B-B2EA-4D60-9493-717AF9399EC8}" destId="{A183974F-6029-44B3-98A5-4F592A3DD3B1}" srcOrd="0" destOrd="0" presId="urn:microsoft.com/office/officeart/2005/8/layout/cycle1"/>
    <dgm:cxn modelId="{7CF8F120-1129-45A0-BF2C-0FCD7D64BA55}" srcId="{A133E6A3-1284-4DF1-8E47-C73BDE3A57F8}" destId="{93EEDC13-52F8-476D-8DA4-5AA855DDDA42}" srcOrd="6" destOrd="0" parTransId="{760730D3-0782-4F0A-B7A0-1BBA3600F644}" sibTransId="{8DB2EAFD-5934-4DB7-81C0-4FBD6B23894E}"/>
    <dgm:cxn modelId="{EC818C50-456C-41F8-95A2-5FAB88C8813A}" srcId="{A133E6A3-1284-4DF1-8E47-C73BDE3A57F8}" destId="{FD1F3FB7-5A7F-4321-BC72-C00B3D845164}" srcOrd="2" destOrd="0" parTransId="{6715BCEA-EE48-4084-81E6-2589F1ED2E05}" sibTransId="{EDB6AD0C-C8DD-4C0C-9CE7-C4B4ED6141FF}"/>
    <dgm:cxn modelId="{1AEFE831-4321-413A-9177-2B75AFE7011E}" type="presOf" srcId="{519A2C41-8E14-4C1F-9D2D-136E7D96A6AB}" destId="{1E9068AA-FA65-428A-839E-2B9568C16F3D}" srcOrd="0" destOrd="0" presId="urn:microsoft.com/office/officeart/2005/8/layout/cycle1"/>
    <dgm:cxn modelId="{7CFFEEB9-D757-4D35-B13B-CBF1E244B83C}" srcId="{A133E6A3-1284-4DF1-8E47-C73BDE3A57F8}" destId="{63CD5F53-E908-45C0-8A40-5891065883FC}" srcOrd="0" destOrd="0" parTransId="{F2DB4154-55AA-45BB-A1DA-F9CB7F6EDB67}" sibTransId="{A1111088-DBFD-4C41-B020-535EA3A7C5F0}"/>
    <dgm:cxn modelId="{7749BE2E-6FA0-4180-B2E2-B218D7DF50BD}" type="presOf" srcId="{8DB2EAFD-5934-4DB7-81C0-4FBD6B23894E}" destId="{CF141BC0-384B-4DE7-A88B-3251A2585B2C}" srcOrd="0" destOrd="0" presId="urn:microsoft.com/office/officeart/2005/8/layout/cycle1"/>
    <dgm:cxn modelId="{00A230FF-6F9E-4F2F-BF66-D939A775FB86}" type="presParOf" srcId="{636748ED-E4FA-426F-8053-088E71C5A60C}" destId="{3FDB5BC9-497E-46A7-9255-D31C7795292F}" srcOrd="0" destOrd="0" presId="urn:microsoft.com/office/officeart/2005/8/layout/cycle1"/>
    <dgm:cxn modelId="{EDACE009-5190-47CA-9472-BE48C8CF5635}" type="presParOf" srcId="{636748ED-E4FA-426F-8053-088E71C5A60C}" destId="{8EEA7F1F-9358-4617-8EAB-A1BF1846DD20}" srcOrd="1" destOrd="0" presId="urn:microsoft.com/office/officeart/2005/8/layout/cycle1"/>
    <dgm:cxn modelId="{66CF01F3-1F33-472A-A875-ABEF0278BCE1}" type="presParOf" srcId="{636748ED-E4FA-426F-8053-088E71C5A60C}" destId="{9CC9DDF3-460D-46EB-9D66-7C188E4644C6}" srcOrd="2" destOrd="0" presId="urn:microsoft.com/office/officeart/2005/8/layout/cycle1"/>
    <dgm:cxn modelId="{21043E55-8043-433A-95FF-2A2CCBE51B1C}" type="presParOf" srcId="{636748ED-E4FA-426F-8053-088E71C5A60C}" destId="{0360DA95-20C2-48D9-B6A6-F7F3621DAC77}" srcOrd="3" destOrd="0" presId="urn:microsoft.com/office/officeart/2005/8/layout/cycle1"/>
    <dgm:cxn modelId="{3843B3F3-D107-42E1-9BFF-6B717A5573C7}" type="presParOf" srcId="{636748ED-E4FA-426F-8053-088E71C5A60C}" destId="{A183974F-6029-44B3-98A5-4F592A3DD3B1}" srcOrd="4" destOrd="0" presId="urn:microsoft.com/office/officeart/2005/8/layout/cycle1"/>
    <dgm:cxn modelId="{6F8518CA-94F4-42D8-9DF8-507F1D8418E6}" type="presParOf" srcId="{636748ED-E4FA-426F-8053-088E71C5A60C}" destId="{E08D102C-7C92-488B-A349-D9AAFCDA1A7F}" srcOrd="5" destOrd="0" presId="urn:microsoft.com/office/officeart/2005/8/layout/cycle1"/>
    <dgm:cxn modelId="{3217061F-2A82-43C0-A1E5-D6D135DA4607}" type="presParOf" srcId="{636748ED-E4FA-426F-8053-088E71C5A60C}" destId="{44A7B81B-C8F2-427F-BC87-6C83698E8F27}" srcOrd="6" destOrd="0" presId="urn:microsoft.com/office/officeart/2005/8/layout/cycle1"/>
    <dgm:cxn modelId="{E1DBA990-D66A-4D28-BFAE-0B4B0743FC44}" type="presParOf" srcId="{636748ED-E4FA-426F-8053-088E71C5A60C}" destId="{9C85009B-7710-4DC1-A2C9-91C5077E23F3}" srcOrd="7" destOrd="0" presId="urn:microsoft.com/office/officeart/2005/8/layout/cycle1"/>
    <dgm:cxn modelId="{103F3FF7-1EB1-41CF-9DE3-81BE7B2B8B0C}" type="presParOf" srcId="{636748ED-E4FA-426F-8053-088E71C5A60C}" destId="{762D3E25-51C7-41D1-9B7A-6C4A09E117B9}" srcOrd="8" destOrd="0" presId="urn:microsoft.com/office/officeart/2005/8/layout/cycle1"/>
    <dgm:cxn modelId="{3F04F9D0-5B34-4541-9330-6EEB008FDFF4}" type="presParOf" srcId="{636748ED-E4FA-426F-8053-088E71C5A60C}" destId="{0945CDE6-2AF4-4BBF-B781-05E4D1F7E390}" srcOrd="9" destOrd="0" presId="urn:microsoft.com/office/officeart/2005/8/layout/cycle1"/>
    <dgm:cxn modelId="{7AF1BD34-4728-4E2C-9421-E8DC7CB877CD}" type="presParOf" srcId="{636748ED-E4FA-426F-8053-088E71C5A60C}" destId="{0FA69240-B14B-439D-A084-CDA0FE07E4A5}" srcOrd="10" destOrd="0" presId="urn:microsoft.com/office/officeart/2005/8/layout/cycle1"/>
    <dgm:cxn modelId="{83ACF625-399D-45E1-83E7-B60F06FD0188}" type="presParOf" srcId="{636748ED-E4FA-426F-8053-088E71C5A60C}" destId="{B74B614F-49A3-4D34-936F-285830D9AEEA}" srcOrd="11" destOrd="0" presId="urn:microsoft.com/office/officeart/2005/8/layout/cycle1"/>
    <dgm:cxn modelId="{A29676CA-6D2E-42FB-B386-ED4835795BFC}" type="presParOf" srcId="{636748ED-E4FA-426F-8053-088E71C5A60C}" destId="{4C38AD3E-9BBE-4768-BE07-078DCC0E1B96}" srcOrd="12" destOrd="0" presId="urn:microsoft.com/office/officeart/2005/8/layout/cycle1"/>
    <dgm:cxn modelId="{E873387C-FEDC-4C68-A51D-1D5B5D2B2EBB}" type="presParOf" srcId="{636748ED-E4FA-426F-8053-088E71C5A60C}" destId="{07D2A7F2-0B83-4D39-B241-A815868D7F0C}" srcOrd="13" destOrd="0" presId="urn:microsoft.com/office/officeart/2005/8/layout/cycle1"/>
    <dgm:cxn modelId="{BEE60751-C940-4986-92F6-F632F849E5F7}" type="presParOf" srcId="{636748ED-E4FA-426F-8053-088E71C5A60C}" destId="{C60AF67C-E15E-4C9F-9ACB-7E9C139367CC}" srcOrd="14" destOrd="0" presId="urn:microsoft.com/office/officeart/2005/8/layout/cycle1"/>
    <dgm:cxn modelId="{D1A863E2-48F8-45A0-B022-186765A2FECA}" type="presParOf" srcId="{636748ED-E4FA-426F-8053-088E71C5A60C}" destId="{125F3003-66CA-4559-ABAA-5F77165278DF}" srcOrd="15" destOrd="0" presId="urn:microsoft.com/office/officeart/2005/8/layout/cycle1"/>
    <dgm:cxn modelId="{5659D40E-32D2-43D1-9205-45E0D2C5E482}" type="presParOf" srcId="{636748ED-E4FA-426F-8053-088E71C5A60C}" destId="{F967E57A-F90C-4A6A-9B80-3468512DE77E}" srcOrd="16" destOrd="0" presId="urn:microsoft.com/office/officeart/2005/8/layout/cycle1"/>
    <dgm:cxn modelId="{D2778FD7-1BF4-4D45-A9B6-0291432D0D68}" type="presParOf" srcId="{636748ED-E4FA-426F-8053-088E71C5A60C}" destId="{1E9068AA-FA65-428A-839E-2B9568C16F3D}" srcOrd="17" destOrd="0" presId="urn:microsoft.com/office/officeart/2005/8/layout/cycle1"/>
    <dgm:cxn modelId="{4E8565FA-20EE-44BA-A9F0-8A1154FCA35F}" type="presParOf" srcId="{636748ED-E4FA-426F-8053-088E71C5A60C}" destId="{BE899F83-33F9-4AD1-B3D0-990BEAD6B557}" srcOrd="18" destOrd="0" presId="urn:microsoft.com/office/officeart/2005/8/layout/cycle1"/>
    <dgm:cxn modelId="{F037AC28-5C1D-4BD3-A490-5AB4BF714B09}" type="presParOf" srcId="{636748ED-E4FA-426F-8053-088E71C5A60C}" destId="{21D77BBB-D279-4716-A2F0-EA358890BB25}" srcOrd="19" destOrd="0" presId="urn:microsoft.com/office/officeart/2005/8/layout/cycle1"/>
    <dgm:cxn modelId="{6F8FE1E2-AA5E-4ED4-A5FE-B81008AADD87}" type="presParOf" srcId="{636748ED-E4FA-426F-8053-088E71C5A60C}" destId="{CF141BC0-384B-4DE7-A88B-3251A2585B2C}" srcOrd="20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EEA7F1F-9358-4617-8EAB-A1BF1846DD20}">
      <dsp:nvSpPr>
        <dsp:cNvPr id="0" name=""/>
        <dsp:cNvSpPr/>
      </dsp:nvSpPr>
      <dsp:spPr>
        <a:xfrm>
          <a:off x="2897163" y="1926"/>
          <a:ext cx="869080" cy="777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/>
            </a:rPr>
            <a:t>Организационная работа</a:t>
          </a:r>
          <a:endParaRPr lang="ru-RU" sz="1000" kern="1200" smtClean="0"/>
        </a:p>
      </dsp:txBody>
      <dsp:txXfrm>
        <a:off x="2897163" y="1926"/>
        <a:ext cx="869080" cy="777756"/>
      </dsp:txXfrm>
    </dsp:sp>
    <dsp:sp modelId="{9CC9DDF3-460D-46EB-9D66-7C188E4644C6}">
      <dsp:nvSpPr>
        <dsp:cNvPr id="0" name=""/>
        <dsp:cNvSpPr/>
      </dsp:nvSpPr>
      <dsp:spPr>
        <a:xfrm>
          <a:off x="515262" y="43333"/>
          <a:ext cx="4027842" cy="4027842"/>
        </a:xfrm>
        <a:prstGeom prst="circularArrow">
          <a:avLst>
            <a:gd name="adj1" fmla="val 3765"/>
            <a:gd name="adj2" fmla="val 234949"/>
            <a:gd name="adj3" fmla="val 19826448"/>
            <a:gd name="adj4" fmla="val 18718557"/>
            <a:gd name="adj5" fmla="val 43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83974F-6029-44B3-98A5-4F592A3DD3B1}">
      <dsp:nvSpPr>
        <dsp:cNvPr id="0" name=""/>
        <dsp:cNvSpPr/>
      </dsp:nvSpPr>
      <dsp:spPr>
        <a:xfrm>
          <a:off x="3855633" y="1256797"/>
          <a:ext cx="953591" cy="777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/>
            </a:rPr>
            <a:t>Учебно-воспитательная работа</a:t>
          </a:r>
          <a:endParaRPr lang="ru-RU" sz="1000" kern="1200" smtClean="0"/>
        </a:p>
      </dsp:txBody>
      <dsp:txXfrm>
        <a:off x="3855633" y="1256797"/>
        <a:ext cx="953591" cy="777756"/>
      </dsp:txXfrm>
    </dsp:sp>
    <dsp:sp modelId="{E08D102C-7C92-488B-A349-D9AAFCDA1A7F}">
      <dsp:nvSpPr>
        <dsp:cNvPr id="0" name=""/>
        <dsp:cNvSpPr/>
      </dsp:nvSpPr>
      <dsp:spPr>
        <a:xfrm>
          <a:off x="515262" y="43333"/>
          <a:ext cx="4027842" cy="4027842"/>
        </a:xfrm>
        <a:prstGeom prst="circularArrow">
          <a:avLst>
            <a:gd name="adj1" fmla="val 3765"/>
            <a:gd name="adj2" fmla="val 234949"/>
            <a:gd name="adj3" fmla="val 1229571"/>
            <a:gd name="adj4" fmla="val 21557807"/>
            <a:gd name="adj5" fmla="val 43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85009B-7710-4DC1-A2C9-91C5077E23F3}">
      <dsp:nvSpPr>
        <dsp:cNvPr id="0" name=""/>
        <dsp:cNvSpPr/>
      </dsp:nvSpPr>
      <dsp:spPr>
        <a:xfrm>
          <a:off x="3513501" y="2821595"/>
          <a:ext cx="923547" cy="777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/>
            </a:rPr>
            <a:t>Научно-исследовательская и методическая  работа</a:t>
          </a:r>
          <a:endParaRPr lang="ru-RU" sz="1000" kern="1200" smtClean="0"/>
        </a:p>
      </dsp:txBody>
      <dsp:txXfrm>
        <a:off x="3513501" y="2821595"/>
        <a:ext cx="923547" cy="777756"/>
      </dsp:txXfrm>
    </dsp:sp>
    <dsp:sp modelId="{762D3E25-51C7-41D1-9B7A-6C4A09E117B9}">
      <dsp:nvSpPr>
        <dsp:cNvPr id="0" name=""/>
        <dsp:cNvSpPr/>
      </dsp:nvSpPr>
      <dsp:spPr>
        <a:xfrm>
          <a:off x="515262" y="43333"/>
          <a:ext cx="4027842" cy="4027842"/>
        </a:xfrm>
        <a:prstGeom prst="circularArrow">
          <a:avLst>
            <a:gd name="adj1" fmla="val 3765"/>
            <a:gd name="adj2" fmla="val 234949"/>
            <a:gd name="adj3" fmla="val 4436839"/>
            <a:gd name="adj4" fmla="val 3389076"/>
            <a:gd name="adj5" fmla="val 43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9240-B14B-439D-A084-CDA0FE07E4A5}">
      <dsp:nvSpPr>
        <dsp:cNvPr id="0" name=""/>
        <dsp:cNvSpPr/>
      </dsp:nvSpPr>
      <dsp:spPr>
        <a:xfrm>
          <a:off x="2140305" y="3517996"/>
          <a:ext cx="777756" cy="777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/>
            </a:rPr>
            <a:t>Повышение квалифика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/>
            </a:rPr>
            <a:t>ции</a:t>
          </a:r>
          <a:endParaRPr lang="ru-RU" sz="1000" kern="1200" smtClean="0"/>
        </a:p>
      </dsp:txBody>
      <dsp:txXfrm>
        <a:off x="2140305" y="3517996"/>
        <a:ext cx="777756" cy="777756"/>
      </dsp:txXfrm>
    </dsp:sp>
    <dsp:sp modelId="{B74B614F-49A3-4D34-936F-285830D9AEEA}">
      <dsp:nvSpPr>
        <dsp:cNvPr id="0" name=""/>
        <dsp:cNvSpPr/>
      </dsp:nvSpPr>
      <dsp:spPr>
        <a:xfrm>
          <a:off x="515262" y="43333"/>
          <a:ext cx="4027842" cy="4027842"/>
        </a:xfrm>
        <a:prstGeom prst="circularArrow">
          <a:avLst>
            <a:gd name="adj1" fmla="val 3765"/>
            <a:gd name="adj2" fmla="val 234949"/>
            <a:gd name="adj3" fmla="val 7256696"/>
            <a:gd name="adj4" fmla="val 6128212"/>
            <a:gd name="adj5" fmla="val 43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D2A7F2-0B83-4D39-B241-A815868D7F0C}">
      <dsp:nvSpPr>
        <dsp:cNvPr id="0" name=""/>
        <dsp:cNvSpPr/>
      </dsp:nvSpPr>
      <dsp:spPr>
        <a:xfrm>
          <a:off x="694214" y="2821595"/>
          <a:ext cx="777756" cy="777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/>
            </a:rPr>
            <a:t>Изучение и обобщение передового педагогичес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/>
            </a:rPr>
            <a:t>кого опыта</a:t>
          </a:r>
          <a:endParaRPr lang="ru-RU" sz="1000" kern="1200" smtClean="0"/>
        </a:p>
      </dsp:txBody>
      <dsp:txXfrm>
        <a:off x="694214" y="2821595"/>
        <a:ext cx="777756" cy="777756"/>
      </dsp:txXfrm>
    </dsp:sp>
    <dsp:sp modelId="{C60AF67C-E15E-4C9F-9ACB-7E9C139367CC}">
      <dsp:nvSpPr>
        <dsp:cNvPr id="0" name=""/>
        <dsp:cNvSpPr/>
      </dsp:nvSpPr>
      <dsp:spPr>
        <a:xfrm>
          <a:off x="515262" y="43333"/>
          <a:ext cx="4027842" cy="4027842"/>
        </a:xfrm>
        <a:prstGeom prst="circularArrow">
          <a:avLst>
            <a:gd name="adj1" fmla="val 3765"/>
            <a:gd name="adj2" fmla="val 234949"/>
            <a:gd name="adj3" fmla="val 10607245"/>
            <a:gd name="adj4" fmla="val 9335480"/>
            <a:gd name="adj5" fmla="val 43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67E57A-F90C-4A6A-9B80-3468512DE77E}">
      <dsp:nvSpPr>
        <dsp:cNvPr id="0" name=""/>
        <dsp:cNvSpPr/>
      </dsp:nvSpPr>
      <dsp:spPr>
        <a:xfrm>
          <a:off x="122184" y="1256797"/>
          <a:ext cx="1207505" cy="777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/>
            </a:rPr>
            <a:t>Контроль учебно-воспитательного процесса. Оценка качества подготовки специалистов</a:t>
          </a:r>
          <a:endParaRPr lang="ru-RU" sz="1000" kern="1200" smtClean="0"/>
        </a:p>
      </dsp:txBody>
      <dsp:txXfrm>
        <a:off x="122184" y="1256797"/>
        <a:ext cx="1207505" cy="777756"/>
      </dsp:txXfrm>
    </dsp:sp>
    <dsp:sp modelId="{1E9068AA-FA65-428A-839E-2B9568C16F3D}">
      <dsp:nvSpPr>
        <dsp:cNvPr id="0" name=""/>
        <dsp:cNvSpPr/>
      </dsp:nvSpPr>
      <dsp:spPr>
        <a:xfrm>
          <a:off x="442234" y="180393"/>
          <a:ext cx="4027842" cy="4027842"/>
        </a:xfrm>
        <a:prstGeom prst="circularArrow">
          <a:avLst>
            <a:gd name="adj1" fmla="val 3765"/>
            <a:gd name="adj2" fmla="val 234949"/>
            <a:gd name="adj3" fmla="val 13732847"/>
            <a:gd name="adj4" fmla="val 12627335"/>
            <a:gd name="adj5" fmla="val 43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D77BBB-D279-4716-A2F0-EA358890BB25}">
      <dsp:nvSpPr>
        <dsp:cNvPr id="0" name=""/>
        <dsp:cNvSpPr/>
      </dsp:nvSpPr>
      <dsp:spPr>
        <a:xfrm>
          <a:off x="1337789" y="68161"/>
          <a:ext cx="777756" cy="777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/>
            </a:rPr>
            <a:t>Задачи комиссии на новый учебный год</a:t>
          </a:r>
          <a:endParaRPr lang="ru-RU" sz="1000" kern="1200" smtClean="0"/>
        </a:p>
      </dsp:txBody>
      <dsp:txXfrm>
        <a:off x="1337789" y="68161"/>
        <a:ext cx="777756" cy="777756"/>
      </dsp:txXfrm>
    </dsp:sp>
    <dsp:sp modelId="{CF141BC0-384B-4DE7-A88B-3251A2585B2C}">
      <dsp:nvSpPr>
        <dsp:cNvPr id="0" name=""/>
        <dsp:cNvSpPr/>
      </dsp:nvSpPr>
      <dsp:spPr>
        <a:xfrm>
          <a:off x="655757" y="66265"/>
          <a:ext cx="4027842" cy="4027842"/>
        </a:xfrm>
        <a:prstGeom prst="circularArrow">
          <a:avLst>
            <a:gd name="adj1" fmla="val 3765"/>
            <a:gd name="adj2" fmla="val 234949"/>
            <a:gd name="adj3" fmla="val 16388933"/>
            <a:gd name="adj4" fmla="val 15154012"/>
            <a:gd name="adj5" fmla="val 43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2014-11-08T12:06:00Z</dcterms:created>
  <dcterms:modified xsi:type="dcterms:W3CDTF">2014-11-08T12:53:00Z</dcterms:modified>
</cp:coreProperties>
</file>