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E7" w:rsidRPr="00495FD2" w:rsidRDefault="00C325E7" w:rsidP="00CF46D7">
      <w:pPr>
        <w:spacing w:after="150" w:line="31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AE1" w:rsidRPr="00FD2E75" w:rsidRDefault="002A3AE1" w:rsidP="002A3A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E75">
        <w:rPr>
          <w:rFonts w:ascii="Times New Roman" w:eastAsia="Calibri" w:hAnsi="Times New Roman" w:cs="Times New Roman"/>
          <w:b/>
          <w:sz w:val="24"/>
          <w:szCs w:val="24"/>
        </w:rPr>
        <w:t>ГАОУ ДПО "Ленинградский областной институт развития образования"</w:t>
      </w:r>
    </w:p>
    <w:p w:rsidR="002A3AE1" w:rsidRPr="00FD2E75" w:rsidRDefault="002A3AE1" w:rsidP="002A3A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E75">
        <w:rPr>
          <w:rFonts w:ascii="Times New Roman" w:eastAsia="Calibri" w:hAnsi="Times New Roman" w:cs="Times New Roman"/>
          <w:b/>
          <w:sz w:val="24"/>
          <w:szCs w:val="24"/>
        </w:rPr>
        <w:t xml:space="preserve">ФГБОУ ВПО БГТУ "ВОЕНМЕХ" им. </w:t>
      </w:r>
      <w:proofErr w:type="spellStart"/>
      <w:r w:rsidRPr="00FD2E75">
        <w:rPr>
          <w:rFonts w:ascii="Times New Roman" w:eastAsia="Calibri" w:hAnsi="Times New Roman" w:cs="Times New Roman"/>
          <w:b/>
          <w:sz w:val="24"/>
          <w:szCs w:val="24"/>
        </w:rPr>
        <w:t>Д.Ф.Устинова</w:t>
      </w:r>
      <w:proofErr w:type="spellEnd"/>
    </w:p>
    <w:tbl>
      <w:tblPr>
        <w:tblW w:w="509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09"/>
      </w:tblGrid>
      <w:tr w:rsidR="002A3AE1" w:rsidRPr="00FD2E75" w:rsidTr="006E1487">
        <w:trPr>
          <w:trHeight w:val="194"/>
          <w:tblCellSpacing w:w="0" w:type="dxa"/>
        </w:trPr>
        <w:tc>
          <w:tcPr>
            <w:tcW w:w="0" w:type="auto"/>
            <w:vAlign w:val="center"/>
            <w:hideMark/>
          </w:tcPr>
          <w:p w:rsidR="002A3AE1" w:rsidRPr="00FD2E75" w:rsidRDefault="002A3AE1" w:rsidP="006E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75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A05BC1" wp14:editId="37ECAC6B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176530</wp:posOffset>
                  </wp:positionV>
                  <wp:extent cx="1905000" cy="45085"/>
                  <wp:effectExtent l="0" t="0" r="0" b="0"/>
                  <wp:wrapTopAndBottom/>
                  <wp:docPr id="1" name="Рисунок 1" descr="https://intellect.lokos.net/images/bottom_head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ntellect.lokos.net/images/bottom_head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ДОД Центр "Интеллект"</w:t>
            </w:r>
          </w:p>
        </w:tc>
      </w:tr>
    </w:tbl>
    <w:p w:rsidR="002A3AE1" w:rsidRPr="002A3AE1" w:rsidRDefault="002A3AE1" w:rsidP="0093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0EB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Региональная  </w:t>
      </w:r>
      <w:r w:rsidRPr="00B9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</w:t>
      </w:r>
      <w:r w:rsidRPr="002A3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по инженерному проектированию и компьютерной графике</w:t>
      </w:r>
    </w:p>
    <w:p w:rsidR="00930E92" w:rsidRPr="002A3AE1" w:rsidRDefault="00930E92" w:rsidP="002A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325E7" w:rsidRPr="00B960EB" w:rsidRDefault="00325FB2" w:rsidP="00C325E7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СВЕДЕНИЮ УЧИТЕЛЕЙ – РУКОВОДИТЕЛЕЙ УЧАСТНИКОВ ОБ</w:t>
      </w:r>
      <w:r w:rsidR="003C18F9" w:rsidRPr="00B96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ЛАСТНОГО КОНКУРСА КОНСТРУКТОРОВ</w:t>
      </w:r>
    </w:p>
    <w:p w:rsidR="00070D4F" w:rsidRPr="00B960EB" w:rsidRDefault="00070D4F" w:rsidP="00CF46D7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Госкорпорация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Роскосмос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NASA (Национальное управление по аэронавтике и исследованию космического пространства США) в ходе 68-го Международного </w:t>
      </w: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астронавтического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конгресса в Аделаиде (Австралия) подписали совместное заявление о сотрудничестве в области исследования и освоения дальнего космоса</w:t>
      </w:r>
    </w:p>
    <w:p w:rsidR="00070D4F" w:rsidRPr="00B960EB" w:rsidRDefault="00070D4F" w:rsidP="00CF46D7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структуры РФ и США подтвердили намерение использовать Международную космическую станцию (МКС) как основу для дальнейшего исследования космоса, а также – взаимодействие в рамках международной лунной программы.</w:t>
      </w:r>
    </w:p>
    <w:p w:rsidR="00070D4F" w:rsidRPr="00B960EB" w:rsidRDefault="00070D4F" w:rsidP="00CF46D7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</w:t>
      </w:r>
      <w:proofErr w:type="gram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отнесли создание окололунной посещаемой платформы </w:t>
      </w: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Deep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Space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Gateway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унификацию стандартов, научные миссии на окололунной орбите и на поверхности Луны.</w:t>
      </w:r>
    </w:p>
    <w:p w:rsidR="00070D4F" w:rsidRPr="00B960EB" w:rsidRDefault="00070D4F" w:rsidP="00CF46D7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Партнеры намерены разработать международные технические стандарты, которые будут использоваться в дальнейшем, в том числе и для создания станции на окололунной орбите.</w:t>
      </w:r>
    </w:p>
    <w:p w:rsidR="00070D4F" w:rsidRPr="00B960EB" w:rsidRDefault="00070D4F" w:rsidP="00CF46D7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Роскосмос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NASA уже пришли к взаимопониманию по стандартам стыковочного узла будущей станции. С учетом серьезного отечественного опыта по разработке стыковочных узлов, будущие элементы станции будут созданы на основе российских разработок, так же, как и стандарты систем жизнеобеспечения. Разработанные стандарты будут использоваться всеми странами при разработке и создании своей космической техники", – подчеркнуто в сообщении.</w:t>
      </w:r>
    </w:p>
    <w:p w:rsidR="00070D4F" w:rsidRPr="00B960EB" w:rsidRDefault="00070D4F" w:rsidP="00CF46D7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другие космические державы также рассматривают вопрос присоединения к проекту международной лунной программы исследований и к созданию </w:t>
      </w: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Deep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Space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Gateway</w:t>
      </w:r>
      <w:proofErr w:type="spellEnd"/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изучают свой научно-технический потенциал для участия в исследованиях спутника Земли.</w:t>
      </w:r>
    </w:p>
    <w:p w:rsidR="00070D4F" w:rsidRPr="00B960EB" w:rsidRDefault="00070D4F" w:rsidP="00CF46D7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также обсудили возможности использования российских ракет-носителей (РН) для создания инфраструктуры лунной станции. Так, на первом этапе предполагается использование американской сверхтяжелой РН SLS параллельно с отечественными тяжелыми РН «Протон-М» и «Ангара А5М». После создания российской сверхтяжелой ракеты она также будет использоваться для обеспечения лунной орбитальной станции.</w:t>
      </w:r>
    </w:p>
    <w:p w:rsidR="00070D4F" w:rsidRPr="00B960EB" w:rsidRDefault="00070D4F" w:rsidP="00CF46D7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работы по созданию лунной станции начнутся в середине 2020-х годов.</w:t>
      </w:r>
    </w:p>
    <w:p w:rsidR="00C325E7" w:rsidRPr="00B960EB" w:rsidRDefault="00C325E7" w:rsidP="00CF46D7">
      <w:pPr>
        <w:spacing w:after="150" w:line="312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60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презентации на областном этапе конкурса конструкторов предлагается выбрать техническую проблему из обозначенных выше (ракеты-носители, стыковочные узлы, системы жизнеобеспечения, научные миссии…) и изложить в небольшом ролике (до 8 минут) своё видение проблемы и её решения. </w:t>
      </w:r>
    </w:p>
    <w:p w:rsidR="00A45440" w:rsidRPr="00B960EB" w:rsidRDefault="00A45440">
      <w:pPr>
        <w:rPr>
          <w:sz w:val="24"/>
          <w:szCs w:val="24"/>
        </w:rPr>
      </w:pPr>
    </w:p>
    <w:sectPr w:rsidR="00A45440" w:rsidRPr="00B960EB" w:rsidSect="00325F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0D4F"/>
    <w:rsid w:val="00070D4F"/>
    <w:rsid w:val="002A3AE1"/>
    <w:rsid w:val="00325FB2"/>
    <w:rsid w:val="003C18F9"/>
    <w:rsid w:val="00495FD2"/>
    <w:rsid w:val="00746B0D"/>
    <w:rsid w:val="008A634D"/>
    <w:rsid w:val="00930E92"/>
    <w:rsid w:val="00985ECF"/>
    <w:rsid w:val="009D3609"/>
    <w:rsid w:val="00A45440"/>
    <w:rsid w:val="00A650C2"/>
    <w:rsid w:val="00B960EB"/>
    <w:rsid w:val="00C325E7"/>
    <w:rsid w:val="00C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40"/>
  </w:style>
  <w:style w:type="paragraph" w:styleId="1">
    <w:name w:val="heading 1"/>
    <w:basedOn w:val="a"/>
    <w:link w:val="10"/>
    <w:uiPriority w:val="9"/>
    <w:qFormat/>
    <w:rsid w:val="00070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dcterms:created xsi:type="dcterms:W3CDTF">2018-01-06T09:07:00Z</dcterms:created>
  <dcterms:modified xsi:type="dcterms:W3CDTF">2019-06-25T19:45:00Z</dcterms:modified>
</cp:coreProperties>
</file>