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C9456B" w:rsidTr="00A84D69">
        <w:tc>
          <w:tcPr>
            <w:tcW w:w="4785" w:type="dxa"/>
          </w:tcPr>
          <w:p w:rsidR="00C9456B" w:rsidRDefault="00C9456B" w:rsidP="00A84D69">
            <w:pPr>
              <w:spacing w:after="0" w:line="240" w:lineRule="auto"/>
              <w:rPr>
                <w:rFonts w:ascii="Times New Roman" w:hAnsi="Times New Roman" w:cs="Times New Roman"/>
                <w:b/>
                <w:sz w:val="24"/>
                <w:szCs w:val="24"/>
                <w:lang w:eastAsia="en-US"/>
              </w:rPr>
            </w:pPr>
            <w:r w:rsidRPr="00873052">
              <w:rPr>
                <w:rFonts w:ascii="Times New Roman" w:hAnsi="Times New Roman" w:cs="Times New Roman"/>
                <w:b/>
                <w:sz w:val="24"/>
                <w:szCs w:val="24"/>
                <w:lang w:eastAsia="en-US"/>
              </w:rPr>
              <w:t>СОГЛАСОВАНО:</w:t>
            </w:r>
          </w:p>
          <w:p w:rsidR="00C9456B" w:rsidRPr="00873052" w:rsidRDefault="00C9456B" w:rsidP="00A84D69">
            <w:pPr>
              <w:spacing w:after="0" w:line="240" w:lineRule="auto"/>
              <w:rPr>
                <w:rFonts w:ascii="Times New Roman" w:hAnsi="Times New Roman" w:cs="Times New Roman"/>
                <w:sz w:val="24"/>
                <w:szCs w:val="24"/>
                <w:lang w:eastAsia="en-US"/>
              </w:rPr>
            </w:pPr>
            <w:r w:rsidRPr="00873052">
              <w:rPr>
                <w:rFonts w:ascii="Times New Roman" w:hAnsi="Times New Roman" w:cs="Times New Roman"/>
                <w:sz w:val="24"/>
                <w:szCs w:val="24"/>
                <w:lang w:eastAsia="en-US"/>
              </w:rPr>
              <w:t>Проректор поразвитию и экономике образовательных проектов</w:t>
            </w:r>
          </w:p>
          <w:p w:rsidR="00C9456B" w:rsidRPr="00873052" w:rsidRDefault="00C9456B" w:rsidP="00A84D69">
            <w:pPr>
              <w:spacing w:line="240" w:lineRule="auto"/>
              <w:rPr>
                <w:rFonts w:ascii="Times New Roman" w:hAnsi="Times New Roman" w:cs="Times New Roman"/>
                <w:b/>
                <w:sz w:val="24"/>
                <w:szCs w:val="24"/>
                <w:lang w:eastAsia="en-US"/>
              </w:rPr>
            </w:pPr>
            <w:r>
              <w:rPr>
                <w:rFonts w:ascii="Times New Roman" w:hAnsi="Times New Roman" w:cs="Times New Roman"/>
                <w:sz w:val="24"/>
                <w:szCs w:val="24"/>
                <w:lang w:eastAsia="en-US"/>
              </w:rPr>
              <w:t>____________</w:t>
            </w:r>
            <w:proofErr w:type="spellStart"/>
            <w:r>
              <w:rPr>
                <w:rFonts w:ascii="Times New Roman" w:hAnsi="Times New Roman" w:cs="Times New Roman"/>
                <w:sz w:val="24"/>
                <w:szCs w:val="24"/>
                <w:lang w:eastAsia="en-US"/>
              </w:rPr>
              <w:t>Шеховцева</w:t>
            </w:r>
            <w:proofErr w:type="spellEnd"/>
            <w:r>
              <w:rPr>
                <w:rFonts w:ascii="Times New Roman" w:hAnsi="Times New Roman" w:cs="Times New Roman"/>
                <w:sz w:val="24"/>
                <w:szCs w:val="24"/>
                <w:lang w:eastAsia="en-US"/>
              </w:rPr>
              <w:t xml:space="preserve"> Е.В.</w:t>
            </w:r>
          </w:p>
        </w:tc>
        <w:tc>
          <w:tcPr>
            <w:tcW w:w="4786" w:type="dxa"/>
          </w:tcPr>
          <w:p w:rsidR="00C9456B" w:rsidRDefault="00C9456B" w:rsidP="00A84D6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C9456B" w:rsidRDefault="00C9456B" w:rsidP="00A84D69">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C9456B" w:rsidRDefault="00C9456B" w:rsidP="00A84D69">
            <w:pPr>
              <w:spacing w:after="0" w:line="240" w:lineRule="auto"/>
              <w:jc w:val="right"/>
              <w:rPr>
                <w:rFonts w:ascii="Times New Roman" w:hAnsi="Times New Roman" w:cs="Times New Roman"/>
                <w:bCs/>
                <w:sz w:val="24"/>
                <w:szCs w:val="24"/>
                <w:lang w:eastAsia="en-US"/>
              </w:rPr>
            </w:pPr>
          </w:p>
          <w:p w:rsidR="00C9456B" w:rsidRDefault="00C9456B" w:rsidP="00A84D69">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C9456B" w:rsidRDefault="00C9456B" w:rsidP="00A84D69">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 апреля 2022 г.</w:t>
            </w:r>
          </w:p>
          <w:p w:rsidR="00C9456B" w:rsidRDefault="00C9456B" w:rsidP="00A84D69">
            <w:pPr>
              <w:spacing w:after="0" w:line="240" w:lineRule="auto"/>
              <w:jc w:val="center"/>
              <w:rPr>
                <w:rFonts w:ascii="Times New Roman" w:hAnsi="Times New Roman" w:cs="Times New Roman"/>
                <w:sz w:val="24"/>
                <w:szCs w:val="24"/>
                <w:lang w:eastAsia="en-US"/>
              </w:rPr>
            </w:pPr>
          </w:p>
          <w:p w:rsidR="00C9456B" w:rsidRDefault="00C9456B" w:rsidP="00A84D69">
            <w:pPr>
              <w:spacing w:after="0" w:line="240" w:lineRule="auto"/>
              <w:jc w:val="center"/>
              <w:rPr>
                <w:rFonts w:ascii="Times New Roman" w:hAnsi="Times New Roman" w:cs="Times New Roman"/>
                <w:b/>
                <w:sz w:val="24"/>
                <w:szCs w:val="24"/>
                <w:lang w:eastAsia="en-US"/>
              </w:rPr>
            </w:pPr>
          </w:p>
        </w:tc>
      </w:tr>
    </w:tbl>
    <w:p w:rsidR="00C9456B" w:rsidRDefault="00C9456B" w:rsidP="00C9456B">
      <w:pPr>
        <w:pStyle w:val="a8"/>
        <w:jc w:val="center"/>
        <w:rPr>
          <w:b/>
          <w:sz w:val="24"/>
          <w:szCs w:val="24"/>
        </w:rPr>
      </w:pPr>
      <w:proofErr w:type="gramStart"/>
      <w:r>
        <w:rPr>
          <w:b/>
          <w:sz w:val="24"/>
          <w:szCs w:val="24"/>
        </w:rPr>
        <w:t>ИЗВЕЩЕНИЕ  03</w:t>
      </w:r>
      <w:proofErr w:type="gramEnd"/>
      <w:r w:rsidR="00E30AE1">
        <w:rPr>
          <w:b/>
          <w:sz w:val="24"/>
          <w:szCs w:val="24"/>
        </w:rPr>
        <w:t>-22</w:t>
      </w:r>
    </w:p>
    <w:p w:rsidR="00C9456B" w:rsidRDefault="00C9456B" w:rsidP="00C9456B">
      <w:pPr>
        <w:pStyle w:val="a8"/>
        <w:jc w:val="center"/>
        <w:rPr>
          <w:b/>
          <w:bCs/>
          <w:sz w:val="24"/>
          <w:szCs w:val="24"/>
        </w:rPr>
      </w:pPr>
      <w:r>
        <w:rPr>
          <w:b/>
          <w:sz w:val="24"/>
          <w:szCs w:val="24"/>
        </w:rPr>
        <w:t xml:space="preserve">о проведении закупки у единственного </w:t>
      </w:r>
      <w:proofErr w:type="gramStart"/>
      <w:r>
        <w:rPr>
          <w:b/>
          <w:sz w:val="24"/>
          <w:szCs w:val="24"/>
        </w:rPr>
        <w:t>поставщика  у</w:t>
      </w:r>
      <w:proofErr w:type="gramEnd"/>
      <w:r>
        <w:rPr>
          <w:b/>
          <w:sz w:val="24"/>
          <w:szCs w:val="24"/>
        </w:rPr>
        <w:t xml:space="preserve"> субъектов малого и среднего предпринимательства (МСП)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C9456B" w:rsidTr="00A84D69">
        <w:tc>
          <w:tcPr>
            <w:tcW w:w="675"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jc w:val="center"/>
              <w:rPr>
                <w:sz w:val="24"/>
                <w:szCs w:val="24"/>
                <w:lang w:eastAsia="en-US"/>
              </w:rPr>
            </w:pPr>
            <w:r>
              <w:rPr>
                <w:sz w:val="24"/>
                <w:szCs w:val="24"/>
                <w:lang w:eastAsia="en-US"/>
              </w:rPr>
              <w:t>№</w:t>
            </w:r>
          </w:p>
          <w:p w:rsidR="00C9456B" w:rsidRDefault="00C9456B" w:rsidP="00A84D69">
            <w:pPr>
              <w:pStyle w:val="a8"/>
              <w:spacing w:line="256" w:lineRule="auto"/>
              <w:jc w:val="center"/>
              <w:rPr>
                <w:sz w:val="24"/>
                <w:szCs w:val="24"/>
                <w:lang w:eastAsia="en-US"/>
              </w:rPr>
            </w:pPr>
            <w:r>
              <w:rPr>
                <w:sz w:val="24"/>
                <w:szCs w:val="24"/>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jc w:val="center"/>
              <w:rPr>
                <w:sz w:val="24"/>
                <w:szCs w:val="24"/>
                <w:lang w:eastAsia="en-US"/>
              </w:rPr>
            </w:pPr>
            <w:r>
              <w:rPr>
                <w:sz w:val="24"/>
                <w:szCs w:val="24"/>
                <w:lang w:eastAsia="en-US"/>
              </w:rPr>
              <w:t>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jc w:val="center"/>
              <w:rPr>
                <w:sz w:val="24"/>
                <w:szCs w:val="24"/>
                <w:lang w:eastAsia="en-US"/>
              </w:rPr>
            </w:pPr>
            <w:r>
              <w:rPr>
                <w:sz w:val="24"/>
                <w:szCs w:val="24"/>
                <w:lang w:eastAsia="en-US"/>
              </w:rPr>
              <w:t>Содержание</w:t>
            </w:r>
          </w:p>
        </w:tc>
      </w:tr>
      <w:tr w:rsidR="00C9456B" w:rsidTr="00A84D69">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C9456B" w:rsidRDefault="00C9456B" w:rsidP="00A84D69">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C9456B" w:rsidRDefault="00C9456B" w:rsidP="00A84D69">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C9456B" w:rsidTr="00A84D69">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Место нахождения</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C9456B" w:rsidTr="00A84D69">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Почтовый адрес</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C9456B" w:rsidTr="00A84D69">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1D2D82" w:rsidP="00A84D69">
            <w:pPr>
              <w:pStyle w:val="a8"/>
              <w:spacing w:line="256" w:lineRule="auto"/>
              <w:rPr>
                <w:sz w:val="24"/>
                <w:szCs w:val="24"/>
                <w:lang w:val="en-US" w:eastAsia="en-US"/>
              </w:rPr>
            </w:pPr>
            <w:hyperlink r:id="rId5" w:history="1">
              <w:r w:rsidR="00C9456B">
                <w:rPr>
                  <w:rStyle w:val="a3"/>
                  <w:sz w:val="24"/>
                  <w:szCs w:val="24"/>
                  <w:lang w:val="en-US" w:eastAsia="en-US"/>
                </w:rPr>
                <w:t>loiro-zakaz@yandex.ru</w:t>
              </w:r>
            </w:hyperlink>
          </w:p>
        </w:tc>
      </w:tr>
      <w:tr w:rsidR="00C9456B" w:rsidTr="00A84D69">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Латушко Валентина Александровна</w:t>
            </w:r>
          </w:p>
        </w:tc>
      </w:tr>
      <w:tr w:rsidR="00C9456B" w:rsidTr="00A84D69">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hideMark/>
          </w:tcPr>
          <w:p w:rsidR="00C9456B" w:rsidRPr="00841DE0" w:rsidRDefault="00C9456B" w:rsidP="00A84D69">
            <w:pPr>
              <w:pStyle w:val="a8"/>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C9456B" w:rsidTr="00A84D69">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Предмет договора</w:t>
            </w:r>
          </w:p>
        </w:tc>
        <w:tc>
          <w:tcPr>
            <w:tcW w:w="5812" w:type="dxa"/>
            <w:tcBorders>
              <w:top w:val="single" w:sz="4" w:space="0" w:color="auto"/>
              <w:left w:val="single" w:sz="4" w:space="0" w:color="auto"/>
              <w:bottom w:val="single" w:sz="4" w:space="0" w:color="auto"/>
              <w:right w:val="single" w:sz="4" w:space="0" w:color="auto"/>
            </w:tcBorders>
            <w:hideMark/>
          </w:tcPr>
          <w:p w:rsidR="00C9456B" w:rsidRPr="00841DE0" w:rsidRDefault="00C9456B" w:rsidP="00A84D69">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sidRPr="004D3115">
              <w:rPr>
                <w:rFonts w:ascii="Times New Roman" w:hAnsi="Times New Roman" w:cs="Times New Roman"/>
                <w:sz w:val="24"/>
                <w:szCs w:val="24"/>
                <w:lang w:eastAsia="en-US"/>
              </w:rPr>
              <w:t xml:space="preserve">Проведение мероприятий  по повышению качества образования в школах с низким результатом обучения и в школах, функционирующих в неблагоприятных социальных условиях </w:t>
            </w:r>
            <w:r w:rsidR="00E35600">
              <w:rPr>
                <w:rFonts w:ascii="Times New Roman" w:hAnsi="Times New Roman" w:cs="Times New Roman"/>
                <w:sz w:val="24"/>
                <w:szCs w:val="24"/>
                <w:lang w:eastAsia="en-US"/>
              </w:rPr>
              <w:t>в Ленинградской области</w:t>
            </w:r>
          </w:p>
        </w:tc>
      </w:tr>
      <w:tr w:rsidR="00C9456B" w:rsidTr="00A84D69">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hideMark/>
          </w:tcPr>
          <w:p w:rsidR="00C9456B" w:rsidRPr="00841DE0" w:rsidRDefault="00C9456B" w:rsidP="00A84D69">
            <w:pPr>
              <w:pStyle w:val="a8"/>
              <w:spacing w:line="256" w:lineRule="auto"/>
              <w:rPr>
                <w:sz w:val="24"/>
                <w:szCs w:val="24"/>
                <w:lang w:eastAsia="en-US"/>
              </w:rPr>
            </w:pPr>
            <w:r w:rsidRPr="00841DE0">
              <w:rPr>
                <w:sz w:val="24"/>
                <w:szCs w:val="24"/>
                <w:lang w:eastAsia="en-US"/>
              </w:rPr>
              <w:t>ОКПД</w:t>
            </w:r>
            <w:proofErr w:type="gramStart"/>
            <w:r w:rsidRPr="00841DE0">
              <w:rPr>
                <w:sz w:val="24"/>
                <w:szCs w:val="24"/>
                <w:lang w:eastAsia="en-US"/>
              </w:rPr>
              <w:t>2  70.20.</w:t>
            </w:r>
            <w:proofErr w:type="gramEnd"/>
          </w:p>
          <w:p w:rsidR="00C9456B" w:rsidRPr="00841DE0" w:rsidRDefault="00C9456B" w:rsidP="00A84D69">
            <w:pPr>
              <w:pStyle w:val="a8"/>
              <w:spacing w:line="256" w:lineRule="auto"/>
              <w:rPr>
                <w:sz w:val="24"/>
                <w:szCs w:val="24"/>
                <w:lang w:eastAsia="en-US"/>
              </w:rPr>
            </w:pPr>
            <w:r w:rsidRPr="00841DE0">
              <w:rPr>
                <w:sz w:val="24"/>
                <w:szCs w:val="24"/>
                <w:lang w:eastAsia="en-US"/>
              </w:rPr>
              <w:t>ОКВЭД2 70.20.</w:t>
            </w:r>
          </w:p>
        </w:tc>
      </w:tr>
      <w:tr w:rsidR="00C9456B" w:rsidTr="00A84D69">
        <w:trPr>
          <w:trHeight w:val="191"/>
        </w:trPr>
        <w:tc>
          <w:tcPr>
            <w:tcW w:w="675"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hideMark/>
          </w:tcPr>
          <w:p w:rsidR="00C9456B" w:rsidRPr="00841DE0" w:rsidRDefault="00C9456B" w:rsidP="00A84D69">
            <w:pPr>
              <w:pStyle w:val="a8"/>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p>
        </w:tc>
      </w:tr>
      <w:tr w:rsidR="00C9456B" w:rsidTr="00A84D69">
        <w:trPr>
          <w:trHeight w:val="191"/>
        </w:trPr>
        <w:tc>
          <w:tcPr>
            <w:tcW w:w="675"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hideMark/>
          </w:tcPr>
          <w:p w:rsidR="00C9456B" w:rsidRPr="00841DE0" w:rsidRDefault="00C9456B" w:rsidP="00A84D69">
            <w:pPr>
              <w:tabs>
                <w:tab w:val="left" w:pos="1134"/>
              </w:tabs>
              <w:spacing w:line="216" w:lineRule="auto"/>
              <w:rPr>
                <w:rFonts w:ascii="Times New Roman" w:hAnsi="Times New Roman" w:cs="Times New Roman"/>
                <w:sz w:val="24"/>
                <w:szCs w:val="24"/>
                <w:lang w:eastAsia="en-US"/>
              </w:rPr>
            </w:pPr>
            <w:r w:rsidRPr="00841DE0">
              <w:rPr>
                <w:rFonts w:ascii="Times New Roman" w:hAnsi="Times New Roman" w:cs="Times New Roman"/>
                <w:color w:val="000000"/>
                <w:sz w:val="24"/>
                <w:szCs w:val="24"/>
                <w:lang w:eastAsia="en-US"/>
              </w:rPr>
              <w:t>2 </w:t>
            </w:r>
            <w:r w:rsidR="00E35600">
              <w:rPr>
                <w:rFonts w:ascii="Times New Roman" w:hAnsi="Times New Roman" w:cs="Times New Roman"/>
                <w:color w:val="000000"/>
                <w:sz w:val="24"/>
                <w:szCs w:val="24"/>
                <w:lang w:eastAsia="en-US"/>
              </w:rPr>
              <w:t>4</w:t>
            </w:r>
            <w:r w:rsidRPr="00841DE0">
              <w:rPr>
                <w:rFonts w:ascii="Times New Roman" w:hAnsi="Times New Roman" w:cs="Times New Roman"/>
                <w:color w:val="000000"/>
                <w:sz w:val="24"/>
                <w:szCs w:val="24"/>
                <w:lang w:eastAsia="en-US"/>
              </w:rPr>
              <w:t>00 000,00 рублей</w:t>
            </w:r>
            <w:r w:rsidRPr="00841DE0">
              <w:rPr>
                <w:rFonts w:ascii="Times New Roman" w:hAnsi="Times New Roman" w:cs="Times New Roman"/>
                <w:sz w:val="24"/>
                <w:szCs w:val="24"/>
                <w:lang w:eastAsia="en-US"/>
              </w:rPr>
              <w:t xml:space="preserve"> (</w:t>
            </w:r>
            <w:r w:rsidR="00E35600">
              <w:rPr>
                <w:rFonts w:ascii="Times New Roman" w:hAnsi="Times New Roman" w:cs="Times New Roman"/>
                <w:sz w:val="24"/>
                <w:szCs w:val="24"/>
                <w:lang w:eastAsia="en-US"/>
              </w:rPr>
              <w:t xml:space="preserve">два </w:t>
            </w:r>
            <w:proofErr w:type="gramStart"/>
            <w:r w:rsidR="00E35600">
              <w:rPr>
                <w:rFonts w:ascii="Times New Roman" w:hAnsi="Times New Roman" w:cs="Times New Roman"/>
                <w:sz w:val="24"/>
                <w:szCs w:val="24"/>
                <w:lang w:eastAsia="en-US"/>
              </w:rPr>
              <w:t>миллиона  четыреста</w:t>
            </w:r>
            <w:proofErr w:type="gramEnd"/>
            <w:r w:rsidRPr="00841DE0">
              <w:rPr>
                <w:rFonts w:ascii="Times New Roman" w:hAnsi="Times New Roman" w:cs="Times New Roman"/>
                <w:sz w:val="24"/>
                <w:szCs w:val="24"/>
                <w:lang w:eastAsia="en-US"/>
              </w:rPr>
              <w:t xml:space="preserve"> тысяч  рублей 00 копеек) в т. ч. НДС. Если не применяется- указать причину</w:t>
            </w:r>
          </w:p>
        </w:tc>
      </w:tr>
      <w:tr w:rsidR="00C9456B" w:rsidTr="00A84D69">
        <w:tc>
          <w:tcPr>
            <w:tcW w:w="675" w:type="dxa"/>
            <w:vMerge w:val="restart"/>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Способ закупки</w:t>
            </w:r>
          </w:p>
        </w:tc>
        <w:tc>
          <w:tcPr>
            <w:tcW w:w="5812" w:type="dxa"/>
            <w:tcBorders>
              <w:top w:val="single" w:sz="4" w:space="0" w:color="auto"/>
              <w:left w:val="single" w:sz="4" w:space="0" w:color="auto"/>
              <w:bottom w:val="single" w:sz="4" w:space="0" w:color="auto"/>
              <w:right w:val="single" w:sz="4" w:space="0" w:color="auto"/>
            </w:tcBorders>
            <w:hideMark/>
          </w:tcPr>
          <w:p w:rsidR="00E35600" w:rsidRDefault="00C9456B" w:rsidP="00E35600">
            <w:pPr>
              <w:pStyle w:val="a8"/>
              <w:rPr>
                <w:b/>
                <w:bCs/>
                <w:sz w:val="24"/>
                <w:szCs w:val="24"/>
              </w:rPr>
            </w:pPr>
            <w:r w:rsidRPr="00841DE0">
              <w:rPr>
                <w:sz w:val="24"/>
                <w:szCs w:val="24"/>
                <w:lang w:eastAsia="en-US"/>
              </w:rPr>
              <w:t>Закупка у единственного поставщика</w:t>
            </w:r>
            <w:r w:rsidR="00E35600" w:rsidRPr="00E35600">
              <w:rPr>
                <w:sz w:val="24"/>
                <w:szCs w:val="24"/>
              </w:rPr>
              <w:t>у субъектов малого и среднего предпринимательства (МСП)</w:t>
            </w:r>
          </w:p>
          <w:p w:rsidR="00C9456B" w:rsidRPr="00841DE0" w:rsidRDefault="00C9456B" w:rsidP="00A84D69">
            <w:pPr>
              <w:pStyle w:val="a8"/>
              <w:spacing w:line="256" w:lineRule="auto"/>
              <w:rPr>
                <w:sz w:val="24"/>
                <w:szCs w:val="24"/>
                <w:lang w:eastAsia="en-US"/>
              </w:rPr>
            </w:pPr>
          </w:p>
        </w:tc>
      </w:tr>
      <w:tr w:rsidR="00C9456B" w:rsidTr="00A84D69">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sz w:val="24"/>
                <w:szCs w:val="24"/>
                <w:lang w:eastAsia="en-US"/>
              </w:rPr>
              <w:t>Основание</w:t>
            </w:r>
          </w:p>
        </w:tc>
        <w:tc>
          <w:tcPr>
            <w:tcW w:w="5812" w:type="dxa"/>
            <w:tcBorders>
              <w:top w:val="single" w:sz="4" w:space="0" w:color="auto"/>
              <w:left w:val="single" w:sz="4" w:space="0" w:color="auto"/>
              <w:bottom w:val="single" w:sz="4" w:space="0" w:color="auto"/>
              <w:right w:val="single" w:sz="4" w:space="0" w:color="auto"/>
            </w:tcBorders>
            <w:hideMark/>
          </w:tcPr>
          <w:p w:rsidR="00C9456B" w:rsidRPr="00841DE0" w:rsidRDefault="00E35600" w:rsidP="00A84D69">
            <w:pPr>
              <w:pStyle w:val="a8"/>
              <w:spacing w:line="256" w:lineRule="auto"/>
              <w:rPr>
                <w:sz w:val="24"/>
                <w:szCs w:val="24"/>
                <w:lang w:eastAsia="en-US"/>
              </w:rPr>
            </w:pPr>
            <w:r>
              <w:rPr>
                <w:sz w:val="24"/>
                <w:szCs w:val="24"/>
                <w:lang w:eastAsia="en-US"/>
              </w:rPr>
              <w:t>Подпункт 23</w:t>
            </w:r>
            <w:r w:rsidR="00C9456B" w:rsidRPr="00841DE0">
              <w:rPr>
                <w:sz w:val="24"/>
                <w:szCs w:val="24"/>
                <w:lang w:eastAsia="en-US"/>
              </w:rPr>
              <w:t xml:space="preserve">  пункта 14.2. статьи 14  Положения о закупках товаров, работ и услуг  для нужд  ГАОУ ДПО «ЛОИРО»  в соответствии с Федеральным законом от 18.07.2011 № 223-ФЗ </w:t>
            </w:r>
            <w:r w:rsidR="00C9456B" w:rsidRPr="00841DE0">
              <w:rPr>
                <w:rStyle w:val="a9"/>
                <w:rFonts w:ascii="Times New Roman" w:eastAsiaTheme="minorEastAsia" w:hAnsi="Times New Roman"/>
                <w:lang w:eastAsia="en-US"/>
              </w:rPr>
              <w:t>«О закупках товаров, работ, услуг отдельными видами юридических лиц»</w:t>
            </w:r>
          </w:p>
        </w:tc>
      </w:tr>
      <w:tr w:rsidR="00C9456B" w:rsidTr="00A84D69">
        <w:tc>
          <w:tcPr>
            <w:tcW w:w="0" w:type="auto"/>
            <w:vMerge/>
            <w:tcBorders>
              <w:top w:val="single" w:sz="4" w:space="0" w:color="auto"/>
              <w:left w:val="single" w:sz="4" w:space="0" w:color="auto"/>
              <w:bottom w:val="single" w:sz="4" w:space="0" w:color="auto"/>
              <w:right w:val="single" w:sz="4" w:space="0" w:color="auto"/>
            </w:tcBorders>
            <w:vAlign w:val="center"/>
            <w:hideMark/>
          </w:tcPr>
          <w:p w:rsidR="00C9456B" w:rsidRDefault="00C9456B" w:rsidP="00A84D69">
            <w:pPr>
              <w:spacing w:after="0" w:line="256" w:lineRule="auto"/>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9456B" w:rsidRPr="00021660" w:rsidRDefault="00C9456B" w:rsidP="00A84D69">
            <w:pPr>
              <w:pStyle w:val="a8"/>
              <w:spacing w:line="256" w:lineRule="auto"/>
              <w:rPr>
                <w:b/>
                <w:i/>
                <w:sz w:val="24"/>
                <w:szCs w:val="24"/>
                <w:lang w:eastAsia="en-US"/>
              </w:rPr>
            </w:pPr>
            <w:r w:rsidRPr="00021660">
              <w:rPr>
                <w:rStyle w:val="a9"/>
                <w:rFonts w:eastAsiaTheme="minorEastAsia"/>
                <w:i w:val="0"/>
                <w:lang w:eastAsia="en-US"/>
              </w:rPr>
              <w:t xml:space="preserve">Регламентация применения заказчиком способа </w:t>
            </w:r>
            <w:r w:rsidRPr="00021660">
              <w:rPr>
                <w:rStyle w:val="a9"/>
                <w:rFonts w:eastAsiaTheme="minorEastAsia"/>
                <w:i w:val="0"/>
                <w:lang w:eastAsia="en-US"/>
              </w:rPr>
              <w:lastRenderedPageBreak/>
              <w:t>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hideMark/>
          </w:tcPr>
          <w:p w:rsidR="00C9456B" w:rsidRPr="00841DE0" w:rsidRDefault="00C9456B" w:rsidP="00A84D69">
            <w:pPr>
              <w:pStyle w:val="a8"/>
              <w:spacing w:line="256" w:lineRule="auto"/>
              <w:ind w:left="33"/>
              <w:rPr>
                <w:rStyle w:val="a9"/>
                <w:rFonts w:ascii="Times New Roman" w:eastAsiaTheme="minorEastAsia" w:hAnsi="Times New Roman"/>
                <w:b w:val="0"/>
                <w:i w:val="0"/>
              </w:rPr>
            </w:pPr>
            <w:r w:rsidRPr="00841DE0">
              <w:rPr>
                <w:rStyle w:val="a9"/>
                <w:rFonts w:ascii="Times New Roman" w:eastAsiaTheme="minorEastAsia" w:hAnsi="Times New Roman"/>
                <w:b w:val="0"/>
                <w:i w:val="0"/>
                <w:lang w:eastAsia="en-US"/>
              </w:rPr>
              <w:lastRenderedPageBreak/>
              <w:t xml:space="preserve">- способ закупки у единственного поставщика не является какой-либо формой торгов и, </w:t>
            </w:r>
            <w:r w:rsidRPr="00841DE0">
              <w:rPr>
                <w:rStyle w:val="a9"/>
                <w:rFonts w:ascii="Times New Roman" w:eastAsiaTheme="minorEastAsia" w:hAnsi="Times New Roman"/>
                <w:b w:val="0"/>
                <w:i w:val="0"/>
                <w:lang w:eastAsia="en-US"/>
              </w:rPr>
              <w:lastRenderedPageBreak/>
              <w:t xml:space="preserve">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841DE0">
              <w:rPr>
                <w:b/>
                <w:i/>
                <w:sz w:val="24"/>
                <w:szCs w:val="24"/>
                <w:lang w:eastAsia="en-US"/>
              </w:rPr>
              <w:t>запросу котировок цен на товары, запросу предложений</w:t>
            </w:r>
            <w:r w:rsidRPr="00841DE0">
              <w:rPr>
                <w:rStyle w:val="a9"/>
                <w:rFonts w:ascii="Times New Roman" w:eastAsiaTheme="minorEastAsia" w:hAnsi="Times New Roman"/>
                <w:b w:val="0"/>
                <w:i w:val="0"/>
                <w:lang w:eastAsia="en-US"/>
              </w:rPr>
              <w:t>;</w:t>
            </w:r>
          </w:p>
          <w:p w:rsidR="00C9456B" w:rsidRPr="00841DE0" w:rsidRDefault="00C9456B" w:rsidP="00A84D69">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 xml:space="preserve"> ввиду особенностей способа закупки у единственного поставщика размещение настоящего извещения о такой </w:t>
            </w:r>
            <w:proofErr w:type="gramStart"/>
            <w:r w:rsidRPr="00841DE0">
              <w:rPr>
                <w:rStyle w:val="a9"/>
                <w:rFonts w:ascii="Times New Roman" w:eastAsiaTheme="minorEastAsia" w:hAnsi="Times New Roman"/>
                <w:b w:val="0"/>
                <w:i w:val="0"/>
                <w:lang w:eastAsia="en-US"/>
              </w:rPr>
              <w:t>закупке  и</w:t>
            </w:r>
            <w:proofErr w:type="gramEnd"/>
            <w:r w:rsidRPr="00841DE0">
              <w:rPr>
                <w:rStyle w:val="a9"/>
                <w:rFonts w:ascii="Times New Roman" w:eastAsiaTheme="minorEastAsia" w:hAnsi="Times New Roman"/>
                <w:b w:val="0"/>
                <w:i w:val="0"/>
                <w:lang w:eastAsia="en-US"/>
              </w:rPr>
              <w:t xml:space="preserve"> ЕИС носит информационный характер и не имеет целью отбор участников закупки для заключения договора с заказчиком;</w:t>
            </w:r>
          </w:p>
          <w:p w:rsidR="00C9456B" w:rsidRPr="00841DE0" w:rsidRDefault="00C9456B" w:rsidP="00A84D69">
            <w:pPr>
              <w:pStyle w:val="a8"/>
              <w:numPr>
                <w:ilvl w:val="0"/>
                <w:numId w:val="1"/>
              </w:numPr>
              <w:tabs>
                <w:tab w:val="left" w:pos="371"/>
              </w:tabs>
              <w:spacing w:line="256" w:lineRule="auto"/>
              <w:ind w:left="33" w:firstLine="0"/>
              <w:rPr>
                <w:rStyle w:val="a9"/>
                <w:rFonts w:ascii="Times New Roman" w:eastAsiaTheme="minorEastAsia" w:hAnsi="Times New Roman"/>
                <w:b w:val="0"/>
                <w:i w:val="0"/>
                <w:lang w:eastAsia="en-US"/>
              </w:rPr>
            </w:pPr>
            <w:r w:rsidRPr="00841DE0">
              <w:rPr>
                <w:rStyle w:val="a9"/>
                <w:rFonts w:ascii="Times New Roman" w:eastAsiaTheme="minorEastAsia" w:hAnsi="Times New Roman"/>
                <w:b w:val="0"/>
                <w:i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C9456B" w:rsidRPr="00841DE0" w:rsidRDefault="00C9456B" w:rsidP="00A84D69">
            <w:pPr>
              <w:pStyle w:val="a8"/>
              <w:numPr>
                <w:ilvl w:val="0"/>
                <w:numId w:val="1"/>
              </w:numPr>
              <w:tabs>
                <w:tab w:val="left" w:pos="371"/>
              </w:tabs>
              <w:spacing w:line="256" w:lineRule="auto"/>
              <w:ind w:left="33" w:firstLine="0"/>
              <w:rPr>
                <w:b/>
                <w:i/>
                <w:sz w:val="24"/>
                <w:szCs w:val="24"/>
              </w:rPr>
            </w:pPr>
            <w:r w:rsidRPr="00841DE0">
              <w:rPr>
                <w:rStyle w:val="a9"/>
                <w:rFonts w:ascii="Times New Roman" w:eastAsiaTheme="minorEastAsia" w:hAnsi="Times New Roman"/>
                <w:b w:val="0"/>
                <w:i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C9456B" w:rsidTr="00A84D69">
        <w:tc>
          <w:tcPr>
            <w:tcW w:w="675"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C9456B" w:rsidTr="00A84D69">
        <w:tc>
          <w:tcPr>
            <w:tcW w:w="675"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C9456B" w:rsidTr="00A84D69">
        <w:tc>
          <w:tcPr>
            <w:tcW w:w="675"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C9456B" w:rsidTr="00A84D69">
        <w:tc>
          <w:tcPr>
            <w:tcW w:w="675"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b/>
                <w:color w:val="000000"/>
                <w:sz w:val="24"/>
                <w:szCs w:val="24"/>
                <w:lang w:eastAsia="en-US"/>
              </w:rPr>
            </w:pPr>
            <w:r>
              <w:rPr>
                <w:b/>
                <w:sz w:val="24"/>
                <w:szCs w:val="24"/>
                <w:lang w:eastAsia="en-US"/>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hideMark/>
          </w:tcPr>
          <w:p w:rsidR="00C9456B" w:rsidRDefault="00C9456B" w:rsidP="00A84D69">
            <w:pPr>
              <w:pStyle w:val="a8"/>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C9456B" w:rsidRDefault="00C9456B" w:rsidP="00C9456B">
      <w:pPr>
        <w:pStyle w:val="a8"/>
        <w:jc w:val="both"/>
        <w:rPr>
          <w:rFonts w:eastAsia="Calibri"/>
          <w:sz w:val="24"/>
          <w:szCs w:val="24"/>
          <w:lang w:eastAsia="en-US"/>
        </w:rPr>
      </w:pPr>
    </w:p>
    <w:p w:rsidR="00C9456B" w:rsidRDefault="00C9456B" w:rsidP="00C9456B">
      <w:pPr>
        <w:pStyle w:val="a8"/>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C9456B" w:rsidRDefault="00C9456B" w:rsidP="00C9456B">
      <w:pPr>
        <w:pStyle w:val="a8"/>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C9456B" w:rsidRDefault="00C9456B" w:rsidP="00C9456B">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Специалист по договорной и претензионной работе                           В.А. Латушко</w:t>
      </w:r>
    </w:p>
    <w:p w:rsidR="00C9456B" w:rsidRDefault="00C9456B" w:rsidP="00C9456B">
      <w:pPr>
        <w:pStyle w:val="a4"/>
        <w:widowControl w:val="0"/>
        <w:tabs>
          <w:tab w:val="left" w:pos="708"/>
        </w:tabs>
        <w:spacing w:before="0" w:line="240" w:lineRule="auto"/>
        <w:ind w:left="0" w:firstLine="708"/>
        <w:rPr>
          <w:rFonts w:eastAsia="Calibri"/>
          <w:sz w:val="24"/>
          <w:lang w:eastAsia="en-US"/>
        </w:rPr>
      </w:pPr>
    </w:p>
    <w:p w:rsidR="00C9456B" w:rsidRPr="00D065E0" w:rsidRDefault="00C9456B" w:rsidP="00C9456B">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r>
        <w:rPr>
          <w:rFonts w:eastAsia="Calibri"/>
          <w:noProof/>
          <w:sz w:val="24"/>
        </w:rPr>
        <w:t xml:space="preserve">……………………….                                                </w:t>
      </w:r>
    </w:p>
    <w:p w:rsidR="00C9456B" w:rsidRDefault="00C9456B" w:rsidP="00C9456B">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C9456B" w:rsidRDefault="00C9456B" w:rsidP="00C9456B">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C9456B" w:rsidRDefault="00E30AE1" w:rsidP="00C9456B">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№03-22</w:t>
      </w:r>
    </w:p>
    <w:p w:rsidR="00C9456B" w:rsidRDefault="00E30AE1" w:rsidP="00C9456B">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от_________2022</w:t>
      </w:r>
      <w:r w:rsidR="00C9456B">
        <w:rPr>
          <w:rFonts w:ascii="Times New Roman" w:hAnsi="Times New Roman" w:cs="Times New Roman"/>
          <w:bCs/>
          <w:sz w:val="24"/>
          <w:szCs w:val="24"/>
        </w:rPr>
        <w:t xml:space="preserve"> года                      </w:t>
      </w:r>
    </w:p>
    <w:p w:rsidR="00C9456B" w:rsidRDefault="00C9456B" w:rsidP="00C9456B">
      <w:pPr>
        <w:widowControl w:val="0"/>
        <w:tabs>
          <w:tab w:val="left" w:pos="284"/>
        </w:tabs>
        <w:autoSpaceDE w:val="0"/>
        <w:snapToGrid w:val="0"/>
        <w:spacing w:after="0" w:line="240" w:lineRule="auto"/>
        <w:rPr>
          <w:rFonts w:ascii="Times New Roman" w:hAnsi="Times New Roman" w:cs="Times New Roman"/>
          <w:b/>
          <w:bCs/>
          <w:sz w:val="24"/>
          <w:szCs w:val="24"/>
        </w:rPr>
      </w:pPr>
    </w:p>
    <w:p w:rsidR="00C9456B" w:rsidRDefault="00C9456B" w:rsidP="00C9456B">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C9456B" w:rsidRDefault="00C9456B" w:rsidP="00C9456B">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C9456B" w:rsidRPr="005021B4" w:rsidRDefault="00C9456B" w:rsidP="00C9456B">
      <w:pPr>
        <w:widowControl w:val="0"/>
        <w:tabs>
          <w:tab w:val="left" w:pos="284"/>
        </w:tabs>
        <w:autoSpaceDE w:val="0"/>
        <w:snapToGrid w:val="0"/>
        <w:spacing w:after="0" w:line="240" w:lineRule="auto"/>
        <w:rPr>
          <w:rFonts w:ascii="Times New Roman" w:hAnsi="Times New Roman" w:cs="Times New Roman"/>
          <w:b/>
          <w:bCs/>
          <w:sz w:val="24"/>
          <w:szCs w:val="24"/>
        </w:rPr>
      </w:pPr>
    </w:p>
    <w:p w:rsidR="00C9456B" w:rsidRPr="005021B4" w:rsidRDefault="00C9456B" w:rsidP="00C9456B">
      <w:pPr>
        <w:pStyle w:val="a5"/>
        <w:ind w:firstLine="709"/>
        <w:outlineLvl w:val="0"/>
      </w:pPr>
      <w:r w:rsidRPr="005021B4">
        <w:t>ДОГОВОР __________</w:t>
      </w:r>
    </w:p>
    <w:p w:rsidR="00C9456B" w:rsidRPr="005021B4" w:rsidRDefault="00C9456B" w:rsidP="00C9456B">
      <w:pPr>
        <w:pStyle w:val="a5"/>
        <w:outlineLvl w:val="0"/>
      </w:pPr>
      <w:r w:rsidRPr="005021B4">
        <w:t>на оказание услуг</w:t>
      </w:r>
    </w:p>
    <w:p w:rsidR="00C9456B" w:rsidRPr="00841DE0" w:rsidRDefault="00C9456B" w:rsidP="00C9456B">
      <w:pPr>
        <w:pStyle w:val="a5"/>
        <w:ind w:firstLine="709"/>
        <w:outlineLvl w:val="0"/>
        <w:rPr>
          <w:sz w:val="16"/>
          <w:szCs w:val="16"/>
        </w:rPr>
      </w:pPr>
    </w:p>
    <w:p w:rsidR="00C9456B" w:rsidRPr="005021B4" w:rsidRDefault="00C9456B" w:rsidP="00C9456B">
      <w:pPr>
        <w:pStyle w:val="a5"/>
        <w:jc w:val="both"/>
        <w:rPr>
          <w:b w:val="0"/>
          <w:bCs w:val="0"/>
        </w:rPr>
      </w:pPr>
      <w:r w:rsidRPr="005021B4">
        <w:rPr>
          <w:b w:val="0"/>
          <w:bCs w:val="0"/>
        </w:rPr>
        <w:t>г. Санкт-Петербург                                                                                 ___________ 20</w:t>
      </w:r>
      <w:r w:rsidR="00E30AE1">
        <w:rPr>
          <w:b w:val="0"/>
          <w:bCs w:val="0"/>
        </w:rPr>
        <w:t>22</w:t>
      </w:r>
      <w:r w:rsidRPr="005021B4">
        <w:rPr>
          <w:b w:val="0"/>
          <w:bCs w:val="0"/>
        </w:rPr>
        <w:t xml:space="preserve"> г.</w:t>
      </w:r>
    </w:p>
    <w:p w:rsidR="00C9456B" w:rsidRPr="00841DE0" w:rsidRDefault="00C9456B" w:rsidP="00C9456B">
      <w:pPr>
        <w:pStyle w:val="a5"/>
        <w:jc w:val="both"/>
        <w:rPr>
          <w:b w:val="0"/>
          <w:bCs w:val="0"/>
          <w:sz w:val="16"/>
          <w:szCs w:val="16"/>
        </w:rPr>
      </w:pPr>
    </w:p>
    <w:p w:rsidR="00C9456B" w:rsidRPr="005021B4" w:rsidRDefault="00C9456B" w:rsidP="00C9456B">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w:t>
      </w:r>
      <w:r>
        <w:rPr>
          <w:rFonts w:ascii="Times New Roman" w:hAnsi="Times New Roman" w:cs="Times New Roman"/>
          <w:sz w:val="24"/>
          <w:szCs w:val="24"/>
        </w:rPr>
        <w:t xml:space="preserve"> дальнейшим «Заказчик», в лице</w:t>
      </w:r>
      <w:r w:rsidRPr="005021B4">
        <w:rPr>
          <w:rFonts w:ascii="Times New Roman" w:hAnsi="Times New Roman" w:cs="Times New Roman"/>
          <w:sz w:val="24"/>
          <w:szCs w:val="24"/>
        </w:rPr>
        <w:t xml:space="preserve"> ректора Ковальчук Ольги Владимировны, </w:t>
      </w:r>
      <w:r w:rsidRPr="00C37F10">
        <w:rPr>
          <w:rFonts w:ascii="Times New Roman" w:hAnsi="Times New Roman" w:cs="Times New Roman"/>
          <w:sz w:val="24"/>
          <w:szCs w:val="24"/>
        </w:rPr>
        <w:t>действующей  на основании Устава  с одной стороны, и</w:t>
      </w:r>
      <w:r w:rsidRPr="00C37F10">
        <w:rPr>
          <w:rFonts w:ascii="Times New Roman" w:hAnsi="Times New Roman"/>
        </w:rPr>
        <w:t>_____________</w:t>
      </w:r>
      <w:r w:rsidRPr="00C37F10">
        <w:rPr>
          <w:rFonts w:ascii="Times New Roman" w:hAnsi="Times New Roman"/>
          <w:spacing w:val="-1"/>
        </w:rPr>
        <w:t>,</w:t>
      </w:r>
      <w:r w:rsidRPr="00C37F10">
        <w:rPr>
          <w:rFonts w:ascii="Times New Roman" w:hAnsi="Times New Roman" w:cs="Times New Roman"/>
          <w:sz w:val="24"/>
          <w:szCs w:val="24"/>
        </w:rPr>
        <w:t xml:space="preserve"> именуемое в дальнейшим «Исполнитель»</w:t>
      </w:r>
      <w:r w:rsidRPr="00C37F10">
        <w:rPr>
          <w:rFonts w:ascii="Times New Roman" w:hAnsi="Times New Roman"/>
          <w:spacing w:val="-1"/>
        </w:rPr>
        <w:t xml:space="preserve"> в лице ________, действующего  на  основании _________</w:t>
      </w:r>
      <w:r w:rsidRPr="00C37F10">
        <w:rPr>
          <w:rFonts w:ascii="Times New Roman" w:hAnsi="Times New Roman" w:cs="Times New Roman"/>
          <w:sz w:val="24"/>
          <w:szCs w:val="24"/>
        </w:rPr>
        <w:t xml:space="preserve">, с другой стороны, а вместе именуемые далее Стороны, </w:t>
      </w:r>
      <w:r>
        <w:rPr>
          <w:rFonts w:ascii="Times New Roman" w:hAnsi="Times New Roman" w:cs="Times New Roman"/>
          <w:sz w:val="24"/>
          <w:szCs w:val="24"/>
        </w:rPr>
        <w:t>з</w:t>
      </w:r>
      <w:r w:rsidRPr="005021B4">
        <w:rPr>
          <w:rFonts w:ascii="Times New Roman" w:hAnsi="Times New Roman" w:cs="Times New Roman"/>
          <w:sz w:val="24"/>
          <w:szCs w:val="24"/>
        </w:rPr>
        <w:t>аключили настоящий Договор на возмездное оказание услуг (далее – Договор) о нижеследующем:</w:t>
      </w:r>
    </w:p>
    <w:p w:rsidR="00C9456B" w:rsidRPr="00841DE0" w:rsidRDefault="00C9456B" w:rsidP="00C9456B">
      <w:pPr>
        <w:spacing w:after="0" w:line="240" w:lineRule="auto"/>
        <w:jc w:val="both"/>
        <w:rPr>
          <w:rFonts w:ascii="Times New Roman" w:hAnsi="Times New Roman" w:cs="Times New Roman"/>
          <w:sz w:val="16"/>
          <w:szCs w:val="16"/>
        </w:rPr>
      </w:pPr>
    </w:p>
    <w:p w:rsidR="00C9456B" w:rsidRPr="007E6DF4" w:rsidRDefault="00C9456B" w:rsidP="00C9456B">
      <w:pPr>
        <w:numPr>
          <w:ilvl w:val="0"/>
          <w:numId w:val="3"/>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C9456B" w:rsidRPr="00247837" w:rsidRDefault="00C9456B" w:rsidP="00C9456B">
      <w:pPr>
        <w:pStyle w:val="aa"/>
        <w:numPr>
          <w:ilvl w:val="1"/>
          <w:numId w:val="5"/>
        </w:numPr>
        <w:tabs>
          <w:tab w:val="left" w:pos="142"/>
        </w:tabs>
        <w:spacing w:after="0" w:line="240" w:lineRule="auto"/>
        <w:ind w:left="0"/>
        <w:jc w:val="both"/>
        <w:rPr>
          <w:rFonts w:ascii="Times New Roman" w:hAnsi="Times New Roman" w:cs="Times New Roman"/>
          <w:sz w:val="24"/>
          <w:szCs w:val="24"/>
        </w:rPr>
      </w:pPr>
      <w:r w:rsidRPr="007E6DF4">
        <w:rPr>
          <w:rFonts w:ascii="Times New Roman" w:hAnsi="Times New Roman" w:cs="Times New Roman"/>
          <w:sz w:val="24"/>
          <w:szCs w:val="24"/>
        </w:rPr>
        <w:t xml:space="preserve">В течение срока действия настоящего Договора Исполнитель обязуется по заданию Заказчика </w:t>
      </w:r>
      <w:r w:rsidRPr="009325AB">
        <w:rPr>
          <w:rFonts w:ascii="Times New Roman" w:hAnsi="Times New Roman" w:cs="Times New Roman"/>
          <w:sz w:val="24"/>
          <w:szCs w:val="24"/>
        </w:rPr>
        <w:t xml:space="preserve">оказать </w:t>
      </w:r>
      <w:proofErr w:type="gramStart"/>
      <w:r w:rsidRPr="009325AB">
        <w:rPr>
          <w:rFonts w:ascii="Times New Roman" w:hAnsi="Times New Roman" w:cs="Times New Roman"/>
          <w:sz w:val="24"/>
          <w:szCs w:val="24"/>
        </w:rPr>
        <w:t xml:space="preserve">услуги </w:t>
      </w:r>
      <w:r w:rsidRPr="00247837">
        <w:rPr>
          <w:rFonts w:ascii="Times New Roman" w:hAnsi="Times New Roman" w:cs="Times New Roman"/>
          <w:bCs/>
          <w:sz w:val="24"/>
          <w:szCs w:val="24"/>
          <w:lang w:eastAsia="zh-CN"/>
        </w:rPr>
        <w:t xml:space="preserve"> по</w:t>
      </w:r>
      <w:r>
        <w:rPr>
          <w:rFonts w:ascii="Times New Roman" w:hAnsi="Times New Roman" w:cs="Times New Roman"/>
          <w:bCs/>
          <w:sz w:val="24"/>
          <w:szCs w:val="24"/>
          <w:lang w:eastAsia="zh-CN"/>
        </w:rPr>
        <w:t>проведению</w:t>
      </w:r>
      <w:proofErr w:type="gramEnd"/>
      <w:r w:rsidRPr="004D3115">
        <w:rPr>
          <w:rFonts w:ascii="Times New Roman" w:hAnsi="Times New Roman" w:cs="Times New Roman"/>
          <w:bCs/>
          <w:sz w:val="24"/>
          <w:szCs w:val="24"/>
          <w:lang w:eastAsia="zh-CN"/>
        </w:rPr>
        <w:t xml:space="preserve"> мероприятий  по повышению качества образования в школах с низким результатом обучения и в школах, функционирующих в неблагоприятных социальных условиях </w:t>
      </w:r>
      <w:r w:rsidRPr="00247837">
        <w:rPr>
          <w:rFonts w:ascii="Times New Roman" w:hAnsi="Times New Roman" w:cs="Times New Roman"/>
          <w:sz w:val="24"/>
          <w:szCs w:val="24"/>
        </w:rPr>
        <w:t>в соответствии с техническим заданием (Приложение 1), а Заказчик обязуется принять Отчет и произвести оплату.</w:t>
      </w:r>
    </w:p>
    <w:p w:rsidR="00C9456B" w:rsidRPr="007E6DF4" w:rsidRDefault="00C9456B" w:rsidP="00C9456B">
      <w:pPr>
        <w:pStyle w:val="aa"/>
        <w:numPr>
          <w:ilvl w:val="1"/>
          <w:numId w:val="5"/>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Сроки оказания услуг: начало со дня подписания договора окончание</w:t>
      </w:r>
      <w:r>
        <w:rPr>
          <w:rFonts w:ascii="Times New Roman" w:hAnsi="Times New Roman" w:cs="Times New Roman"/>
          <w:sz w:val="24"/>
          <w:szCs w:val="24"/>
        </w:rPr>
        <w:t xml:space="preserve">по </w:t>
      </w:r>
      <w:r w:rsidR="009D2B9D">
        <w:rPr>
          <w:rFonts w:ascii="Times New Roman" w:hAnsi="Times New Roman" w:cs="Times New Roman"/>
          <w:sz w:val="24"/>
          <w:szCs w:val="24"/>
        </w:rPr>
        <w:t xml:space="preserve">20 декабря  </w:t>
      </w:r>
      <w:r w:rsidRPr="007E6DF4">
        <w:rPr>
          <w:rFonts w:ascii="Times New Roman" w:hAnsi="Times New Roman" w:cs="Times New Roman"/>
          <w:sz w:val="24"/>
          <w:szCs w:val="24"/>
        </w:rPr>
        <w:t xml:space="preserve"> 20</w:t>
      </w:r>
      <w:r w:rsidR="009D2B9D">
        <w:rPr>
          <w:rFonts w:ascii="Times New Roman" w:hAnsi="Times New Roman" w:cs="Times New Roman"/>
          <w:sz w:val="24"/>
          <w:szCs w:val="24"/>
        </w:rPr>
        <w:t>22</w:t>
      </w:r>
      <w:r w:rsidRPr="007E6DF4">
        <w:rPr>
          <w:rFonts w:ascii="Times New Roman" w:hAnsi="Times New Roman" w:cs="Times New Roman"/>
          <w:sz w:val="24"/>
          <w:szCs w:val="24"/>
        </w:rPr>
        <w:t xml:space="preserve"> г., с учетом сроков поэтапного исполнения договора.</w:t>
      </w:r>
    </w:p>
    <w:p w:rsidR="00C9456B" w:rsidRPr="007E6DF4" w:rsidRDefault="00C9456B" w:rsidP="00C9456B">
      <w:pPr>
        <w:numPr>
          <w:ilvl w:val="1"/>
          <w:numId w:val="5"/>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C9456B" w:rsidRPr="007E6DF4" w:rsidRDefault="00C9456B" w:rsidP="00C9456B">
      <w:pPr>
        <w:pStyle w:val="aa"/>
        <w:numPr>
          <w:ilvl w:val="1"/>
          <w:numId w:val="5"/>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Исполнитель вправе привлекать для оказания услуг третьих лиц, оставаясь при этом ответственным за их </w:t>
      </w:r>
      <w:proofErr w:type="gramStart"/>
      <w:r w:rsidRPr="007E6DF4">
        <w:rPr>
          <w:rFonts w:ascii="Times New Roman" w:hAnsi="Times New Roman" w:cs="Times New Roman"/>
          <w:sz w:val="24"/>
          <w:szCs w:val="24"/>
        </w:rPr>
        <w:t>действия,как</w:t>
      </w:r>
      <w:proofErr w:type="gramEnd"/>
      <w:r w:rsidRPr="007E6DF4">
        <w:rPr>
          <w:rFonts w:ascii="Times New Roman" w:hAnsi="Times New Roman" w:cs="Times New Roman"/>
          <w:sz w:val="24"/>
          <w:szCs w:val="24"/>
        </w:rPr>
        <w:t xml:space="preserve"> за свои собственные.</w:t>
      </w:r>
    </w:p>
    <w:p w:rsidR="00C9456B" w:rsidRPr="005021B4" w:rsidRDefault="00C9456B" w:rsidP="00C9456B">
      <w:pPr>
        <w:pStyle w:val="aa"/>
        <w:numPr>
          <w:ilvl w:val="1"/>
          <w:numId w:val="5"/>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C9456B" w:rsidRPr="005021B4" w:rsidRDefault="00C9456B" w:rsidP="00C9456B">
      <w:pPr>
        <w:pStyle w:val="aa"/>
        <w:numPr>
          <w:ilvl w:val="1"/>
          <w:numId w:val="5"/>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C9456B" w:rsidRPr="00841DE0" w:rsidRDefault="00C9456B" w:rsidP="00C9456B">
      <w:pPr>
        <w:pStyle w:val="aa"/>
        <w:spacing w:after="0" w:line="240" w:lineRule="auto"/>
        <w:ind w:left="502"/>
        <w:jc w:val="both"/>
        <w:rPr>
          <w:rFonts w:ascii="Times New Roman" w:hAnsi="Times New Roman" w:cs="Times New Roman"/>
          <w:sz w:val="16"/>
          <w:szCs w:val="16"/>
        </w:rPr>
      </w:pPr>
    </w:p>
    <w:p w:rsidR="00C9456B" w:rsidRPr="005021B4" w:rsidRDefault="00C9456B" w:rsidP="00C9456B">
      <w:pPr>
        <w:numPr>
          <w:ilvl w:val="0"/>
          <w:numId w:val="2"/>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C9456B" w:rsidRPr="005021B4" w:rsidRDefault="00C9456B" w:rsidP="00C9456B">
      <w:pPr>
        <w:pStyle w:val="ad"/>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C9456B" w:rsidRDefault="00C9456B" w:rsidP="00C9456B">
      <w:pPr>
        <w:pStyle w:val="ad"/>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Pr="005021B4">
        <w:rPr>
          <w:rFonts w:ascii="Times New Roman" w:hAnsi="Times New Roman" w:cs="Times New Roman"/>
          <w:sz w:val="24"/>
          <w:szCs w:val="24"/>
        </w:rPr>
        <w:t xml:space="preserve"> Оказать услуги </w:t>
      </w:r>
      <w:r w:rsidRPr="0027212D">
        <w:rPr>
          <w:rFonts w:ascii="Times New Roman" w:hAnsi="Times New Roman" w:cs="Times New Roman"/>
          <w:bCs/>
          <w:sz w:val="24"/>
          <w:szCs w:val="24"/>
          <w:lang w:eastAsia="zh-CN"/>
        </w:rPr>
        <w:t xml:space="preserve">по реализации мероприятияпо проведению </w:t>
      </w:r>
      <w:proofErr w:type="gramStart"/>
      <w:r w:rsidRPr="0027212D">
        <w:rPr>
          <w:rFonts w:ascii="Times New Roman" w:hAnsi="Times New Roman" w:cs="Times New Roman"/>
          <w:bCs/>
          <w:sz w:val="24"/>
          <w:szCs w:val="24"/>
          <w:lang w:eastAsia="zh-CN"/>
        </w:rPr>
        <w:t>мероприятий  по</w:t>
      </w:r>
      <w:proofErr w:type="gramEnd"/>
      <w:r w:rsidRPr="0027212D">
        <w:rPr>
          <w:rFonts w:ascii="Times New Roman" w:hAnsi="Times New Roman" w:cs="Times New Roman"/>
          <w:bCs/>
          <w:sz w:val="24"/>
          <w:szCs w:val="24"/>
          <w:lang w:eastAsia="zh-CN"/>
        </w:rPr>
        <w:t xml:space="preserve"> повышению качества образования в школах с низким результатом обучения и в школах, функционирующих в неблагоприятных социальных условиях </w:t>
      </w:r>
      <w:r>
        <w:rPr>
          <w:rFonts w:ascii="Times New Roman" w:hAnsi="Times New Roman" w:cs="Times New Roman"/>
          <w:bCs/>
          <w:sz w:val="24"/>
          <w:szCs w:val="24"/>
          <w:lang w:eastAsia="zh-CN"/>
        </w:rPr>
        <w:t xml:space="preserve">образовательных организациях </w:t>
      </w:r>
      <w:r w:rsidRPr="00247837">
        <w:rPr>
          <w:rFonts w:ascii="Times New Roman" w:hAnsi="Times New Roman" w:cs="Times New Roman"/>
          <w:bCs/>
          <w:sz w:val="24"/>
          <w:szCs w:val="24"/>
          <w:lang w:eastAsia="zh-CN"/>
        </w:rPr>
        <w:t>Ленинградской области</w:t>
      </w:r>
      <w:r w:rsidR="0071719E" w:rsidRPr="0071719E">
        <w:rPr>
          <w:rFonts w:ascii="Times New Roman" w:hAnsi="Times New Roman" w:cs="Times New Roman"/>
          <w:bCs/>
          <w:sz w:val="24"/>
          <w:szCs w:val="24"/>
          <w:lang w:eastAsia="zh-CN"/>
        </w:rPr>
        <w:t xml:space="preserve"> </w:t>
      </w:r>
      <w:r w:rsidRPr="005021B4">
        <w:rPr>
          <w:rFonts w:ascii="Times New Roman" w:hAnsi="Times New Roman" w:cs="Times New Roman"/>
          <w:sz w:val="24"/>
          <w:szCs w:val="24"/>
        </w:rPr>
        <w:t>в срок, определенный настоящим Договором.</w:t>
      </w:r>
    </w:p>
    <w:p w:rsidR="00C9456B" w:rsidRDefault="00C9456B" w:rsidP="00C9456B">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2.1.2. Обеспечить постоянную координацию с </w:t>
      </w:r>
      <w:proofErr w:type="gramStart"/>
      <w:r>
        <w:rPr>
          <w:rFonts w:ascii="Times New Roman" w:hAnsi="Times New Roman" w:cs="Times New Roman"/>
          <w:sz w:val="24"/>
          <w:szCs w:val="24"/>
        </w:rPr>
        <w:t xml:space="preserve">Заказчиком, </w:t>
      </w:r>
      <w:r w:rsidRPr="005021B4">
        <w:rPr>
          <w:rFonts w:ascii="Times New Roman" w:hAnsi="Times New Roman" w:cs="Times New Roman"/>
          <w:sz w:val="24"/>
          <w:szCs w:val="24"/>
        </w:rPr>
        <w:t xml:space="preserve"> качественное</w:t>
      </w:r>
      <w:proofErr w:type="gramEnd"/>
      <w:r w:rsidRPr="005021B4">
        <w:rPr>
          <w:rFonts w:ascii="Times New Roman" w:hAnsi="Times New Roman" w:cs="Times New Roman"/>
          <w:sz w:val="24"/>
          <w:szCs w:val="24"/>
        </w:rPr>
        <w:t xml:space="preserve"> информационное и консультационное сопровождение участников </w:t>
      </w:r>
      <w:r>
        <w:rPr>
          <w:rFonts w:ascii="Times New Roman" w:hAnsi="Times New Roman" w:cs="Times New Roman"/>
          <w:sz w:val="24"/>
          <w:szCs w:val="24"/>
        </w:rPr>
        <w:t xml:space="preserve"> мероприятия на всех этапах оказания услуг в соответствии с  техническим заданием.</w:t>
      </w:r>
    </w:p>
    <w:p w:rsidR="00C9456B" w:rsidRDefault="00C9456B" w:rsidP="00C9456B">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173F2F">
        <w:rPr>
          <w:rFonts w:ascii="Times New Roman" w:hAnsi="Times New Roman" w:cs="Times New Roman"/>
          <w:sz w:val="24"/>
          <w:szCs w:val="24"/>
        </w:rPr>
        <w:t xml:space="preserve"> </w:t>
      </w:r>
      <w:proofErr w:type="gramStart"/>
      <w:r w:rsidR="00173F2F">
        <w:rPr>
          <w:rFonts w:ascii="Times New Roman" w:hAnsi="Times New Roman" w:cs="Times New Roman"/>
          <w:sz w:val="24"/>
          <w:szCs w:val="24"/>
        </w:rPr>
        <w:t>Представлять  поэтапные</w:t>
      </w:r>
      <w:proofErr w:type="gramEnd"/>
      <w:r w:rsidR="00173F2F">
        <w:rPr>
          <w:rFonts w:ascii="Times New Roman" w:hAnsi="Times New Roman" w:cs="Times New Roman"/>
          <w:sz w:val="24"/>
          <w:szCs w:val="24"/>
        </w:rPr>
        <w:t xml:space="preserve"> аналитические отчеты и п</w:t>
      </w:r>
      <w:r>
        <w:rPr>
          <w:rFonts w:ascii="Times New Roman" w:hAnsi="Times New Roman" w:cs="Times New Roman"/>
          <w:sz w:val="24"/>
          <w:szCs w:val="24"/>
        </w:rPr>
        <w:t xml:space="preserve">одготовить  итоговый отчет </w:t>
      </w:r>
      <w:r w:rsidR="00C04A68">
        <w:rPr>
          <w:rFonts w:ascii="Times New Roman" w:hAnsi="Times New Roman" w:cs="Times New Roman"/>
          <w:sz w:val="24"/>
          <w:szCs w:val="24"/>
        </w:rPr>
        <w:t xml:space="preserve"> объемом не менее 3</w:t>
      </w:r>
      <w:r w:rsidR="00173F2F">
        <w:rPr>
          <w:rFonts w:ascii="Times New Roman" w:hAnsi="Times New Roman" w:cs="Times New Roman"/>
          <w:sz w:val="24"/>
          <w:szCs w:val="24"/>
        </w:rPr>
        <w:t xml:space="preserve">,0 печатных листов. </w:t>
      </w:r>
    </w:p>
    <w:p w:rsidR="00173F2F" w:rsidRPr="00185770" w:rsidRDefault="00C9456B" w:rsidP="00185770">
      <w:pPr>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2.1.4. </w:t>
      </w:r>
      <w:r w:rsidR="00185770">
        <w:rPr>
          <w:rFonts w:ascii="Times New Roman" w:hAnsi="Times New Roman" w:cs="Times New Roman"/>
          <w:sz w:val="24"/>
          <w:szCs w:val="24"/>
        </w:rPr>
        <w:t xml:space="preserve"> Организовать </w:t>
      </w:r>
      <w:r w:rsidR="00185770" w:rsidRPr="00185770">
        <w:rPr>
          <w:rFonts w:ascii="Times New Roman" w:hAnsi="Times New Roman" w:cs="Times New Roman"/>
          <w:sz w:val="24"/>
          <w:szCs w:val="24"/>
        </w:rPr>
        <w:t>с</w:t>
      </w:r>
      <w:r w:rsidR="00173F2F" w:rsidRPr="00185770">
        <w:rPr>
          <w:rFonts w:ascii="Times New Roman" w:hAnsi="Times New Roman" w:cs="Times New Roman"/>
          <w:sz w:val="24"/>
          <w:szCs w:val="24"/>
        </w:rPr>
        <w:t>опровождение муниципальных управленческих проектных команд по подготовке ШНОР / ШФСНУ восемнадцати муниципальных образований Ленинградской области к участию в международном исследовании PISA и организации работы по развитию функциональной грамотности обучающихся.</w:t>
      </w:r>
    </w:p>
    <w:p w:rsidR="00C9456B" w:rsidRPr="005021B4" w:rsidRDefault="00C9456B" w:rsidP="0018577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2.1.5</w:t>
      </w:r>
      <w:r w:rsidRPr="007E6DF4">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C9456B" w:rsidRPr="005021B4" w:rsidRDefault="00C9456B" w:rsidP="00C9456B">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C9456B" w:rsidRPr="005021B4" w:rsidRDefault="00C9456B" w:rsidP="00C9456B">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C9456B" w:rsidRPr="005021B4" w:rsidRDefault="00C9456B" w:rsidP="00C9456B">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C9456B" w:rsidRPr="005021B4" w:rsidRDefault="00C9456B" w:rsidP="00C9456B">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C9456B" w:rsidRPr="005021B4" w:rsidRDefault="00C9456B" w:rsidP="00C9456B">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C9456B" w:rsidRPr="005021B4" w:rsidRDefault="00C9456B" w:rsidP="00C9456B">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2.2.5. Своевременно принять от Исполнителя Отчет по оказанию услуг.</w:t>
      </w:r>
    </w:p>
    <w:p w:rsidR="00C9456B" w:rsidRPr="005021B4" w:rsidRDefault="00C9456B" w:rsidP="00C9456B">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C9456B" w:rsidRDefault="00C9456B" w:rsidP="00C9456B">
      <w:pPr>
        <w:pStyle w:val="ad"/>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C9456B" w:rsidRPr="00841DE0" w:rsidRDefault="00C9456B" w:rsidP="00C9456B">
      <w:pPr>
        <w:pStyle w:val="ad"/>
        <w:spacing w:after="0" w:line="240" w:lineRule="auto"/>
        <w:jc w:val="both"/>
        <w:rPr>
          <w:rFonts w:ascii="Times New Roman" w:hAnsi="Times New Roman" w:cs="Times New Roman"/>
          <w:sz w:val="16"/>
          <w:szCs w:val="16"/>
        </w:rPr>
      </w:pPr>
    </w:p>
    <w:p w:rsidR="00C9456B" w:rsidRPr="005021B4" w:rsidRDefault="00C9456B" w:rsidP="00C9456B">
      <w:pPr>
        <w:pStyle w:val="aa"/>
        <w:numPr>
          <w:ilvl w:val="0"/>
          <w:numId w:val="2"/>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C9456B" w:rsidRPr="00C37F10" w:rsidRDefault="00C9456B" w:rsidP="00185770">
      <w:pPr>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услуг </w:t>
      </w:r>
      <w:r w:rsidRPr="00C37F10">
        <w:rPr>
          <w:rFonts w:ascii="Times New Roman" w:hAnsi="Times New Roman" w:cs="Times New Roman"/>
          <w:sz w:val="24"/>
          <w:szCs w:val="24"/>
        </w:rPr>
        <w:t xml:space="preserve">по настоящему </w:t>
      </w:r>
      <w:r w:rsidRPr="0083789D">
        <w:rPr>
          <w:rFonts w:ascii="Times New Roman" w:hAnsi="Times New Roman" w:cs="Times New Roman"/>
          <w:sz w:val="24"/>
          <w:szCs w:val="24"/>
        </w:rPr>
        <w:t>Договору составляет</w:t>
      </w:r>
      <w:r w:rsidR="00185770">
        <w:rPr>
          <w:rFonts w:ascii="Times New Roman" w:hAnsi="Times New Roman" w:cs="Times New Roman"/>
          <w:sz w:val="24"/>
          <w:szCs w:val="24"/>
        </w:rPr>
        <w:t xml:space="preserve"> 2400000(Два миллиона </w:t>
      </w:r>
      <w:proofErr w:type="gramStart"/>
      <w:r w:rsidR="00185770">
        <w:rPr>
          <w:rFonts w:ascii="Times New Roman" w:hAnsi="Times New Roman" w:cs="Times New Roman"/>
          <w:sz w:val="24"/>
          <w:szCs w:val="24"/>
        </w:rPr>
        <w:t>четыреста</w:t>
      </w:r>
      <w:r>
        <w:rPr>
          <w:rFonts w:ascii="Times New Roman" w:hAnsi="Times New Roman" w:cs="Times New Roman"/>
          <w:sz w:val="24"/>
          <w:szCs w:val="24"/>
        </w:rPr>
        <w:t>тысяч)  руб.</w:t>
      </w:r>
      <w:proofErr w:type="gramEnd"/>
      <w:r>
        <w:rPr>
          <w:rFonts w:ascii="Times New Roman" w:hAnsi="Times New Roman" w:cs="Times New Roman"/>
          <w:sz w:val="24"/>
          <w:szCs w:val="24"/>
        </w:rPr>
        <w:t xml:space="preserve"> 00 копеек </w:t>
      </w:r>
      <w:r w:rsidRPr="001E7B8E">
        <w:rPr>
          <w:rFonts w:ascii="Times New Roman" w:hAnsi="Times New Roman" w:cs="Times New Roman"/>
          <w:sz w:val="24"/>
          <w:szCs w:val="24"/>
        </w:rPr>
        <w:t>.(НДС</w:t>
      </w:r>
      <w:r w:rsidRPr="001E7B8E">
        <w:rPr>
          <w:rFonts w:ascii="Times New Roman" w:eastAsia="Calibri" w:hAnsi="Times New Roman"/>
          <w:sz w:val="24"/>
          <w:szCs w:val="24"/>
          <w:lang w:eastAsia="en-US"/>
        </w:rPr>
        <w:t xml:space="preserve"> не облагается согласно ст.145.1 НК РФ. Выписка из Реестра участников создания и обеспечения функционирования Инновационного центра «</w:t>
      </w:r>
      <w:proofErr w:type="spellStart"/>
      <w:r w:rsidRPr="001E7B8E">
        <w:rPr>
          <w:rFonts w:ascii="Times New Roman" w:eastAsia="Calibri" w:hAnsi="Times New Roman"/>
          <w:sz w:val="24"/>
          <w:szCs w:val="24"/>
          <w:lang w:eastAsia="en-US"/>
        </w:rPr>
        <w:t>Сколково</w:t>
      </w:r>
      <w:proofErr w:type="spellEnd"/>
      <w:r w:rsidRPr="001E7B8E">
        <w:rPr>
          <w:rFonts w:ascii="Times New Roman" w:eastAsia="Calibri" w:hAnsi="Times New Roman"/>
          <w:sz w:val="24"/>
          <w:szCs w:val="24"/>
          <w:lang w:eastAsia="en-US"/>
        </w:rPr>
        <w:t>» № В – 102 от 19.06.2015 г. Основной регистрационный номер в Реестре участников - № 1121035)</w:t>
      </w:r>
      <w:r>
        <w:rPr>
          <w:rFonts w:ascii="Times New Roman" w:eastAsia="Calibri" w:hAnsi="Times New Roman"/>
          <w:sz w:val="24"/>
          <w:szCs w:val="24"/>
          <w:lang w:eastAsia="en-US"/>
        </w:rPr>
        <w:t>.</w:t>
      </w:r>
    </w:p>
    <w:p w:rsidR="00C9456B" w:rsidRPr="005021B4" w:rsidRDefault="00C9456B" w:rsidP="00C9456B">
      <w:pPr>
        <w:spacing w:after="0" w:line="240" w:lineRule="auto"/>
        <w:jc w:val="both"/>
        <w:rPr>
          <w:rFonts w:ascii="Times New Roman" w:hAnsi="Times New Roman" w:cs="Times New Roman"/>
          <w:sz w:val="24"/>
          <w:szCs w:val="24"/>
        </w:rPr>
      </w:pPr>
      <w:r w:rsidRPr="00C37F10">
        <w:rPr>
          <w:rFonts w:ascii="Times New Roman" w:hAnsi="Times New Roman" w:cs="Times New Roman"/>
          <w:sz w:val="24"/>
          <w:szCs w:val="24"/>
        </w:rPr>
        <w:t xml:space="preserve">3.2. Начальная цена договора указана с учетом всех расходов </w:t>
      </w:r>
      <w:proofErr w:type="gramStart"/>
      <w:r w:rsidRPr="00C37F10">
        <w:rPr>
          <w:rFonts w:ascii="Times New Roman" w:hAnsi="Times New Roman" w:cs="Times New Roman"/>
          <w:sz w:val="24"/>
          <w:szCs w:val="24"/>
        </w:rPr>
        <w:t>на  оказание</w:t>
      </w:r>
      <w:proofErr w:type="gramEnd"/>
      <w:r w:rsidRPr="00C37F10">
        <w:rPr>
          <w:rFonts w:ascii="Times New Roman" w:hAnsi="Times New Roman" w:cs="Times New Roman"/>
          <w:sz w:val="24"/>
          <w:szCs w:val="24"/>
        </w:rPr>
        <w:t xml:space="preserve"> услуг, в том числе расходов на материалы их доставку, уплату налогов</w:t>
      </w:r>
      <w:r w:rsidRPr="005021B4">
        <w:rPr>
          <w:rFonts w:ascii="Times New Roman" w:hAnsi="Times New Roman" w:cs="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егоисполнении.</w:t>
      </w:r>
    </w:p>
    <w:p w:rsidR="00C9456B" w:rsidRDefault="00C9456B" w:rsidP="00C9456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Pr="005021B4">
        <w:rPr>
          <w:rFonts w:ascii="Times New Roman" w:hAnsi="Times New Roman" w:cs="Times New Roman"/>
          <w:bCs/>
          <w:sz w:val="24"/>
          <w:szCs w:val="24"/>
        </w:rPr>
        <w:t>оказанных услуг Стороны подписывают</w:t>
      </w:r>
      <w:r>
        <w:rPr>
          <w:rFonts w:ascii="Times New Roman" w:hAnsi="Times New Roman" w:cs="Times New Roman"/>
          <w:bCs/>
          <w:sz w:val="24"/>
          <w:szCs w:val="24"/>
        </w:rPr>
        <w:t>:</w:t>
      </w:r>
    </w:p>
    <w:p w:rsidR="00C9456B" w:rsidRPr="00606947" w:rsidRDefault="00C9456B" w:rsidP="00C9456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промежуточные акты, подтверждающие надлежащее исполнение и в срок каждого этапа договора (Акт приемки</w:t>
      </w:r>
      <w:proofErr w:type="gramStart"/>
      <w:r>
        <w:rPr>
          <w:rFonts w:ascii="Times New Roman" w:hAnsi="Times New Roman" w:cs="Times New Roman"/>
          <w:bCs/>
          <w:sz w:val="24"/>
          <w:szCs w:val="24"/>
        </w:rPr>
        <w:t>),  согласно</w:t>
      </w:r>
      <w:proofErr w:type="gramEnd"/>
      <w:r>
        <w:rPr>
          <w:rFonts w:ascii="Times New Roman" w:hAnsi="Times New Roman" w:cs="Times New Roman"/>
          <w:bCs/>
          <w:sz w:val="24"/>
          <w:szCs w:val="24"/>
        </w:rPr>
        <w:t xml:space="preserve"> графику</w:t>
      </w:r>
      <w:r w:rsidRPr="00606947">
        <w:rPr>
          <w:rFonts w:ascii="Times New Roman" w:hAnsi="Times New Roman" w:cs="Times New Roman"/>
          <w:bCs/>
          <w:sz w:val="24"/>
          <w:szCs w:val="24"/>
        </w:rPr>
        <w:t xml:space="preserve"> оказания услуг (приложение 2 к настоящему договору);</w:t>
      </w:r>
    </w:p>
    <w:p w:rsidR="00C9456B" w:rsidRDefault="00C9456B" w:rsidP="00C9456B">
      <w:pPr>
        <w:spacing w:after="0" w:line="240" w:lineRule="auto"/>
        <w:jc w:val="both"/>
        <w:rPr>
          <w:rFonts w:ascii="Times New Roman" w:hAnsi="Times New Roman" w:cs="Times New Roman"/>
          <w:bCs/>
          <w:sz w:val="24"/>
          <w:szCs w:val="24"/>
        </w:rPr>
      </w:pPr>
      <w:r w:rsidRPr="00606947">
        <w:rPr>
          <w:rFonts w:ascii="Times New Roman" w:hAnsi="Times New Roman" w:cs="Times New Roman"/>
          <w:bCs/>
          <w:sz w:val="24"/>
          <w:szCs w:val="24"/>
        </w:rPr>
        <w:t>-Акт сдачи-приемки выполненных</w:t>
      </w:r>
      <w:r w:rsidRPr="005021B4">
        <w:rPr>
          <w:rFonts w:ascii="Times New Roman" w:hAnsi="Times New Roman" w:cs="Times New Roman"/>
          <w:bCs/>
          <w:sz w:val="24"/>
          <w:szCs w:val="24"/>
        </w:rPr>
        <w:t xml:space="preserve">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C9456B" w:rsidRPr="005021B4" w:rsidRDefault="00C9456B" w:rsidP="00C9456B">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Pr>
          <w:rFonts w:ascii="Times New Roman" w:hAnsi="Times New Roman" w:cs="Times New Roman"/>
          <w:bCs/>
          <w:sz w:val="24"/>
          <w:szCs w:val="24"/>
        </w:rPr>
        <w:t xml:space="preserve">Акт </w:t>
      </w:r>
      <w:r w:rsidRPr="005021B4">
        <w:rPr>
          <w:rFonts w:ascii="Times New Roman" w:hAnsi="Times New Roman" w:cs="Times New Roman"/>
          <w:bCs/>
          <w:sz w:val="24"/>
          <w:szCs w:val="24"/>
        </w:rPr>
        <w:t>и направляет на подпись Заказчику</w:t>
      </w:r>
      <w:r>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 xml:space="preserve">выставляет счет, счет-фактуру (при </w:t>
      </w:r>
      <w:proofErr w:type="gramStart"/>
      <w:r w:rsidRPr="005021B4">
        <w:rPr>
          <w:rFonts w:ascii="Times New Roman" w:hAnsi="Times New Roman" w:cs="Times New Roman"/>
          <w:bCs/>
          <w:sz w:val="24"/>
          <w:szCs w:val="24"/>
        </w:rPr>
        <w:t>необходимости)и</w:t>
      </w:r>
      <w:proofErr w:type="gramEnd"/>
      <w:r w:rsidRPr="005021B4">
        <w:rPr>
          <w:rFonts w:ascii="Times New Roman" w:hAnsi="Times New Roman" w:cs="Times New Roman"/>
          <w:bCs/>
          <w:sz w:val="24"/>
          <w:szCs w:val="24"/>
        </w:rPr>
        <w:t xml:space="preserve"> направляет на подпись Заказчику. Направленный ему Исполнителем проект </w:t>
      </w:r>
      <w:r>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C9456B" w:rsidRPr="005021B4"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3.4.  При получении от Исполнителя </w:t>
      </w:r>
      <w:r>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C9456B" w:rsidRPr="005021B4"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3.5. Подписанный Сторонами в соответствии с пунктом 3.1., 3.2. настоящ</w:t>
      </w:r>
      <w:r>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C9456B" w:rsidRDefault="00C9456B" w:rsidP="00C9456B">
      <w:pPr>
        <w:spacing w:after="0" w:line="240" w:lineRule="auto"/>
        <w:jc w:val="both"/>
        <w:rPr>
          <w:rFonts w:ascii="Times New Roman" w:hAnsi="Times New Roman" w:cs="Times New Roman"/>
          <w:bCs/>
          <w:sz w:val="24"/>
          <w:szCs w:val="24"/>
        </w:rPr>
      </w:pPr>
      <w:r w:rsidRPr="005021B4">
        <w:rPr>
          <w:rFonts w:ascii="Times New Roman" w:hAnsi="Times New Roman" w:cs="Times New Roman"/>
          <w:bCs/>
          <w:sz w:val="24"/>
          <w:szCs w:val="24"/>
        </w:rPr>
        <w:lastRenderedPageBreak/>
        <w:t>3.6.  Оплата произ</w:t>
      </w:r>
      <w:r>
        <w:rPr>
          <w:rFonts w:ascii="Times New Roman" w:hAnsi="Times New Roman" w:cs="Times New Roman"/>
          <w:bCs/>
          <w:sz w:val="24"/>
          <w:szCs w:val="24"/>
        </w:rPr>
        <w:t xml:space="preserve">водится по безналичному расчету </w:t>
      </w:r>
      <w:r w:rsidRPr="004023E7">
        <w:rPr>
          <w:rFonts w:ascii="Times New Roman" w:hAnsi="Times New Roman" w:cs="Times New Roman"/>
          <w:bCs/>
          <w:sz w:val="24"/>
          <w:szCs w:val="24"/>
        </w:rPr>
        <w:t xml:space="preserve">за счет средств субсидии на иные цели </w:t>
      </w:r>
      <w:r w:rsidRPr="004023E7">
        <w:rPr>
          <w:rFonts w:ascii="Times New Roman" w:hAnsi="Times New Roman" w:cs="Times New Roman"/>
          <w:sz w:val="24"/>
          <w:szCs w:val="24"/>
        </w:rPr>
        <w:t xml:space="preserve">в целях исполнения и реализации </w:t>
      </w:r>
      <w:r w:rsidRPr="004023E7">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sidR="00185770">
        <w:rPr>
          <w:rFonts w:ascii="Times New Roman" w:hAnsi="Times New Roman" w:cs="Times New Roman"/>
          <w:bCs/>
          <w:sz w:val="24"/>
          <w:szCs w:val="24"/>
        </w:rPr>
        <w:t>ие Ленинградской области» в 2022</w:t>
      </w:r>
      <w:r w:rsidRPr="004023E7">
        <w:rPr>
          <w:rFonts w:ascii="Times New Roman" w:hAnsi="Times New Roman" w:cs="Times New Roman"/>
          <w:bCs/>
          <w:sz w:val="24"/>
          <w:szCs w:val="24"/>
        </w:rPr>
        <w:t xml:space="preserve"> году (</w:t>
      </w:r>
      <w:proofErr w:type="spellStart"/>
      <w:r w:rsidR="00185770">
        <w:rPr>
          <w:rFonts w:ascii="Times New Roman" w:eastAsia="Calibri" w:hAnsi="Times New Roman" w:cs="Times New Roman"/>
          <w:bCs/>
          <w:sz w:val="24"/>
          <w:szCs w:val="24"/>
        </w:rPr>
        <w:t>Доп.Кр</w:t>
      </w:r>
      <w:proofErr w:type="spellEnd"/>
      <w:r w:rsidR="00185770">
        <w:rPr>
          <w:rFonts w:ascii="Times New Roman" w:eastAsia="Calibri" w:hAnsi="Times New Roman" w:cs="Times New Roman"/>
          <w:bCs/>
          <w:sz w:val="24"/>
          <w:szCs w:val="24"/>
        </w:rPr>
        <w:t xml:space="preserve"> 0224510008</w:t>
      </w:r>
      <w:proofErr w:type="gramStart"/>
      <w:r w:rsidRPr="004023E7">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p>
    <w:p w:rsidR="00C9456B" w:rsidRPr="005021B4"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3.7. Заказчик обязан оплатить </w:t>
      </w:r>
      <w:r>
        <w:rPr>
          <w:rFonts w:ascii="Times New Roman" w:hAnsi="Times New Roman" w:cs="Times New Roman"/>
          <w:sz w:val="24"/>
          <w:szCs w:val="24"/>
        </w:rPr>
        <w:t>выполненные Исполнителем услуги</w:t>
      </w:r>
      <w:r w:rsidRPr="005021B4">
        <w:rPr>
          <w:rFonts w:ascii="Times New Roman" w:hAnsi="Times New Roman" w:cs="Times New Roman"/>
          <w:sz w:val="24"/>
          <w:szCs w:val="24"/>
        </w:rPr>
        <w:t xml:space="preserve"> в</w:t>
      </w:r>
      <w:r w:rsidR="00185770">
        <w:rPr>
          <w:rFonts w:ascii="Times New Roman" w:hAnsi="Times New Roman" w:cs="Times New Roman"/>
          <w:sz w:val="24"/>
          <w:szCs w:val="24"/>
        </w:rPr>
        <w:t xml:space="preserve"> срок, не превышающий 10-ти</w:t>
      </w:r>
      <w:r w:rsidRPr="005021B4">
        <w:rPr>
          <w:rFonts w:ascii="Times New Roman" w:hAnsi="Times New Roman" w:cs="Times New Roman"/>
          <w:sz w:val="24"/>
          <w:szCs w:val="24"/>
        </w:rPr>
        <w:t xml:space="preserve"> банковских дней с момента подписания Заказчиком акта сдачи-приемки оказанных услуг.</w:t>
      </w:r>
    </w:p>
    <w:p w:rsidR="00C9456B" w:rsidRPr="005021B4"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3.8</w:t>
      </w:r>
      <w:r>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C9456B"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C9456B" w:rsidRPr="00841DE0" w:rsidRDefault="00C9456B" w:rsidP="00C9456B">
      <w:pPr>
        <w:spacing w:after="0" w:line="240" w:lineRule="auto"/>
        <w:jc w:val="both"/>
        <w:rPr>
          <w:rFonts w:ascii="Times New Roman" w:hAnsi="Times New Roman" w:cs="Times New Roman"/>
          <w:sz w:val="16"/>
          <w:szCs w:val="16"/>
        </w:rPr>
      </w:pPr>
    </w:p>
    <w:p w:rsidR="00C9456B" w:rsidRPr="005021B4" w:rsidRDefault="00C9456B" w:rsidP="00C9456B">
      <w:pPr>
        <w:pStyle w:val="aa"/>
        <w:numPr>
          <w:ilvl w:val="0"/>
          <w:numId w:val="2"/>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C9456B" w:rsidRPr="005021B4"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C9456B" w:rsidRPr="005021B4"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C9456B" w:rsidRPr="00841DE0" w:rsidRDefault="00C9456B" w:rsidP="00C9456B">
      <w:pPr>
        <w:pStyle w:val="aa"/>
        <w:spacing w:after="0" w:line="240" w:lineRule="auto"/>
        <w:ind w:left="502"/>
        <w:jc w:val="both"/>
        <w:rPr>
          <w:rFonts w:ascii="Times New Roman" w:hAnsi="Times New Roman" w:cs="Times New Roman"/>
          <w:sz w:val="16"/>
          <w:szCs w:val="16"/>
        </w:rPr>
      </w:pPr>
    </w:p>
    <w:p w:rsidR="00C9456B" w:rsidRPr="005021B4" w:rsidRDefault="00C9456B" w:rsidP="00C9456B">
      <w:pPr>
        <w:numPr>
          <w:ilvl w:val="0"/>
          <w:numId w:val="4"/>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C9456B" w:rsidRPr="005021B4" w:rsidRDefault="00C9456B" w:rsidP="00C9456B">
      <w:pPr>
        <w:spacing w:after="0" w:line="240" w:lineRule="auto"/>
        <w:ind w:left="360"/>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C9456B" w:rsidRPr="005021B4"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C9456B" w:rsidRDefault="00C9456B" w:rsidP="00C9456B">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C9456B" w:rsidRPr="00841DE0" w:rsidRDefault="00C9456B" w:rsidP="00C9456B">
      <w:pPr>
        <w:spacing w:after="0" w:line="240" w:lineRule="auto"/>
        <w:jc w:val="both"/>
        <w:rPr>
          <w:rFonts w:ascii="Times New Roman" w:hAnsi="Times New Roman" w:cs="Times New Roman"/>
          <w:sz w:val="16"/>
          <w:szCs w:val="16"/>
        </w:rPr>
      </w:pPr>
    </w:p>
    <w:p w:rsidR="00C9456B" w:rsidRPr="005021B4" w:rsidRDefault="00C9456B" w:rsidP="00C9456B">
      <w:pPr>
        <w:numPr>
          <w:ilvl w:val="0"/>
          <w:numId w:val="4"/>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СРОК ДЕЙСТВИЯ НАСТОЯЩЕГО ДОГОВОРА</w:t>
      </w:r>
    </w:p>
    <w:p w:rsidR="00C9456B" w:rsidRPr="004023E7" w:rsidRDefault="00C9456B" w:rsidP="00C9456B">
      <w:pPr>
        <w:numPr>
          <w:ilvl w:val="1"/>
          <w:numId w:val="4"/>
        </w:numPr>
        <w:tabs>
          <w:tab w:val="left" w:pos="284"/>
          <w:tab w:val="left" w:pos="426"/>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Настоящий договор вступает в силу с момента его подписания и действует до момента полного исполнения обязательств </w:t>
      </w:r>
      <w:proofErr w:type="gramStart"/>
      <w:r w:rsidRPr="005021B4">
        <w:rPr>
          <w:rFonts w:ascii="Times New Roman" w:hAnsi="Times New Roman" w:cs="Times New Roman"/>
          <w:sz w:val="24"/>
          <w:szCs w:val="24"/>
        </w:rPr>
        <w:t>сторонами,  но</w:t>
      </w:r>
      <w:proofErr w:type="gramEnd"/>
      <w:r w:rsidRPr="005021B4">
        <w:rPr>
          <w:rFonts w:ascii="Times New Roman" w:hAnsi="Times New Roman" w:cs="Times New Roman"/>
          <w:sz w:val="24"/>
          <w:szCs w:val="24"/>
        </w:rPr>
        <w:t xml:space="preserve"> не позднее </w:t>
      </w:r>
      <w:r w:rsidR="007B055E">
        <w:rPr>
          <w:rFonts w:ascii="Times New Roman" w:hAnsi="Times New Roman" w:cs="Times New Roman"/>
          <w:sz w:val="24"/>
          <w:szCs w:val="24"/>
        </w:rPr>
        <w:t xml:space="preserve"> 30</w:t>
      </w:r>
      <w:r w:rsidR="00185770">
        <w:rPr>
          <w:rFonts w:ascii="Times New Roman" w:hAnsi="Times New Roman" w:cs="Times New Roman"/>
          <w:sz w:val="24"/>
          <w:szCs w:val="24"/>
        </w:rPr>
        <w:t xml:space="preserve"> декабря 2022</w:t>
      </w:r>
      <w:r w:rsidRPr="004023E7">
        <w:rPr>
          <w:rFonts w:ascii="Times New Roman" w:hAnsi="Times New Roman" w:cs="Times New Roman"/>
          <w:sz w:val="24"/>
          <w:szCs w:val="24"/>
        </w:rPr>
        <w:t xml:space="preserve"> г.</w:t>
      </w:r>
    </w:p>
    <w:p w:rsidR="00C9456B" w:rsidRPr="00841DE0" w:rsidRDefault="00C9456B" w:rsidP="00C9456B">
      <w:pPr>
        <w:tabs>
          <w:tab w:val="left" w:pos="284"/>
          <w:tab w:val="left" w:pos="426"/>
        </w:tabs>
        <w:spacing w:after="0" w:line="240" w:lineRule="auto"/>
        <w:jc w:val="both"/>
        <w:rPr>
          <w:rFonts w:ascii="Times New Roman" w:hAnsi="Times New Roman" w:cs="Times New Roman"/>
          <w:sz w:val="16"/>
          <w:szCs w:val="16"/>
        </w:rPr>
      </w:pPr>
    </w:p>
    <w:p w:rsidR="00C9456B" w:rsidRPr="005021B4" w:rsidRDefault="00C9456B" w:rsidP="00C9456B">
      <w:pPr>
        <w:numPr>
          <w:ilvl w:val="0"/>
          <w:numId w:val="4"/>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C9456B" w:rsidRPr="005021B4" w:rsidRDefault="00C9456B" w:rsidP="00C9456B">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C9456B" w:rsidRPr="005021B4" w:rsidRDefault="00C9456B" w:rsidP="00C9456B">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C9456B" w:rsidRPr="005021B4" w:rsidRDefault="00C9456B" w:rsidP="00C9456B">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C9456B" w:rsidRPr="00C715C6" w:rsidRDefault="00C9456B" w:rsidP="00C9456B">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w:t>
      </w:r>
      <w:proofErr w:type="gramStart"/>
      <w:r w:rsidRPr="005021B4">
        <w:rPr>
          <w:rFonts w:ascii="Times New Roman" w:hAnsi="Times New Roman" w:cs="Times New Roman"/>
          <w:sz w:val="24"/>
          <w:szCs w:val="24"/>
        </w:rPr>
        <w:t>не соблюдения</w:t>
      </w:r>
      <w:proofErr w:type="gramEnd"/>
      <w:r w:rsidRPr="005021B4">
        <w:rPr>
          <w:rFonts w:ascii="Times New Roman" w:hAnsi="Times New Roman" w:cs="Times New Roman"/>
          <w:sz w:val="24"/>
          <w:szCs w:val="24"/>
        </w:rPr>
        <w:t xml:space="preserve">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C9456B" w:rsidRPr="005021B4" w:rsidRDefault="00C9456B" w:rsidP="00C9456B">
      <w:pPr>
        <w:numPr>
          <w:ilvl w:val="0"/>
          <w:numId w:val="4"/>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C04A68" w:rsidRDefault="00C9456B" w:rsidP="00C04A68">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Т</w:t>
      </w:r>
      <w:r>
        <w:rPr>
          <w:rFonts w:ascii="Times New Roman" w:hAnsi="Times New Roman" w:cs="Times New Roman"/>
          <w:sz w:val="24"/>
          <w:szCs w:val="24"/>
        </w:rPr>
        <w:t>ех</w:t>
      </w:r>
      <w:r w:rsidR="00C04A68">
        <w:rPr>
          <w:rFonts w:ascii="Times New Roman" w:hAnsi="Times New Roman" w:cs="Times New Roman"/>
          <w:sz w:val="24"/>
          <w:szCs w:val="24"/>
        </w:rPr>
        <w:t>ническое задание – приложение 1.</w:t>
      </w:r>
    </w:p>
    <w:p w:rsidR="00C9456B" w:rsidRPr="00C04A68" w:rsidRDefault="00C04A68" w:rsidP="00C04A68">
      <w:pPr>
        <w:pStyle w:val="aa"/>
        <w:numPr>
          <w:ilvl w:val="1"/>
          <w:numId w:val="4"/>
        </w:numPr>
        <w:spacing w:after="0" w:line="240" w:lineRule="auto"/>
        <w:ind w:left="0" w:firstLine="0"/>
        <w:jc w:val="both"/>
        <w:rPr>
          <w:rFonts w:ascii="Times New Roman" w:hAnsi="Times New Roman" w:cs="Times New Roman"/>
          <w:sz w:val="24"/>
          <w:szCs w:val="24"/>
        </w:rPr>
      </w:pPr>
      <w:r w:rsidRPr="00C04A68">
        <w:rPr>
          <w:rFonts w:ascii="Times New Roman" w:eastAsia="Times New Roman" w:hAnsi="Times New Roman"/>
          <w:b/>
          <w:bCs/>
        </w:rPr>
        <w:t xml:space="preserve"> </w:t>
      </w:r>
      <w:proofErr w:type="gramStart"/>
      <w:r w:rsidRPr="00C04A68">
        <w:rPr>
          <w:rFonts w:ascii="Times New Roman" w:eastAsia="Times New Roman" w:hAnsi="Times New Roman"/>
          <w:bCs/>
        </w:rPr>
        <w:t>Список  мероприятий</w:t>
      </w:r>
      <w:proofErr w:type="gramEnd"/>
      <w:r w:rsidRPr="00C04A68">
        <w:rPr>
          <w:rFonts w:ascii="Times New Roman" w:eastAsia="Times New Roman" w:hAnsi="Times New Roman"/>
          <w:bCs/>
        </w:rPr>
        <w:t xml:space="preserve">,  сроки проведения и стоимость мероприятий </w:t>
      </w:r>
      <w:r>
        <w:rPr>
          <w:rFonts w:ascii="Times New Roman" w:eastAsia="Times New Roman" w:hAnsi="Times New Roman"/>
          <w:bCs/>
        </w:rPr>
        <w:t>–приложение 2</w:t>
      </w:r>
      <w:r>
        <w:rPr>
          <w:rFonts w:ascii="Times New Roman" w:hAnsi="Times New Roman" w:cs="Times New Roman"/>
          <w:sz w:val="24"/>
          <w:szCs w:val="24"/>
        </w:rPr>
        <w:t>.</w:t>
      </w:r>
    </w:p>
    <w:p w:rsidR="00C9456B" w:rsidRPr="005021B4" w:rsidRDefault="00C9456B" w:rsidP="00C9456B">
      <w:pPr>
        <w:pStyle w:val="aa"/>
        <w:numPr>
          <w:ilvl w:val="1"/>
          <w:numId w:val="4"/>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C9456B" w:rsidRPr="005021B4" w:rsidRDefault="00C9456B" w:rsidP="00C9456B">
      <w:pPr>
        <w:pStyle w:val="aa"/>
        <w:spacing w:after="0" w:line="240" w:lineRule="auto"/>
        <w:ind w:left="0"/>
        <w:jc w:val="both"/>
        <w:rPr>
          <w:rFonts w:ascii="Times New Roman" w:hAnsi="Times New Roman" w:cs="Times New Roman"/>
          <w:sz w:val="24"/>
          <w:szCs w:val="24"/>
        </w:rPr>
      </w:pPr>
    </w:p>
    <w:p w:rsidR="00C9456B" w:rsidRPr="00021660" w:rsidRDefault="00C9456B" w:rsidP="00C9456B">
      <w:pPr>
        <w:pStyle w:val="3"/>
        <w:numPr>
          <w:ilvl w:val="0"/>
          <w:numId w:val="4"/>
        </w:numPr>
        <w:spacing w:after="0"/>
        <w:jc w:val="center"/>
        <w:rPr>
          <w:b/>
          <w:sz w:val="24"/>
          <w:szCs w:val="24"/>
        </w:rPr>
      </w:pPr>
      <w:r w:rsidRPr="00021660">
        <w:rPr>
          <w:b/>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C9456B" w:rsidRPr="005021B4" w:rsidTr="00A84D69">
        <w:trPr>
          <w:trHeight w:val="87"/>
        </w:trPr>
        <w:tc>
          <w:tcPr>
            <w:tcW w:w="4786" w:type="dxa"/>
          </w:tcPr>
          <w:p w:rsidR="00C9456B" w:rsidRPr="0083789D" w:rsidRDefault="00C9456B" w:rsidP="00A84D69">
            <w:pPr>
              <w:pStyle w:val="3"/>
              <w:spacing w:after="0"/>
              <w:ind w:left="179" w:firstLine="104"/>
              <w:rPr>
                <w:b/>
                <w:bCs/>
                <w:sz w:val="24"/>
                <w:szCs w:val="24"/>
              </w:rPr>
            </w:pPr>
            <w:r w:rsidRPr="0083789D">
              <w:rPr>
                <w:b/>
                <w:sz w:val="24"/>
                <w:szCs w:val="24"/>
              </w:rPr>
              <w:t>Заказчик:</w:t>
            </w:r>
          </w:p>
          <w:p w:rsidR="00C9456B" w:rsidRPr="005021B4" w:rsidRDefault="00C9456B" w:rsidP="00A84D69">
            <w:pPr>
              <w:pStyle w:val="3"/>
              <w:spacing w:after="0"/>
              <w:ind w:left="179" w:firstLine="104"/>
              <w:rPr>
                <w:b/>
                <w:bCs/>
                <w:sz w:val="24"/>
                <w:szCs w:val="24"/>
              </w:rPr>
            </w:pPr>
            <w:r w:rsidRPr="005021B4">
              <w:rPr>
                <w:b/>
                <w:bCs/>
                <w:sz w:val="24"/>
                <w:szCs w:val="24"/>
              </w:rPr>
              <w:t>ГАОУ ДПО «ЛОИРО»</w:t>
            </w:r>
          </w:p>
          <w:p w:rsidR="00C9456B" w:rsidRPr="005021B4" w:rsidRDefault="00C9456B" w:rsidP="00A84D69">
            <w:pPr>
              <w:pStyle w:val="3"/>
              <w:spacing w:after="0"/>
              <w:ind w:left="179" w:firstLine="104"/>
              <w:rPr>
                <w:bCs/>
                <w:sz w:val="24"/>
                <w:szCs w:val="24"/>
              </w:rPr>
            </w:pPr>
            <w:r w:rsidRPr="005021B4">
              <w:rPr>
                <w:bCs/>
                <w:sz w:val="24"/>
                <w:szCs w:val="24"/>
              </w:rPr>
              <w:lastRenderedPageBreak/>
              <w:t>Юридический</w:t>
            </w:r>
            <w:r>
              <w:rPr>
                <w:bCs/>
                <w:sz w:val="24"/>
                <w:szCs w:val="24"/>
              </w:rPr>
              <w:t>/фактический</w:t>
            </w:r>
            <w:r w:rsidRPr="005021B4">
              <w:rPr>
                <w:bCs/>
                <w:sz w:val="24"/>
                <w:szCs w:val="24"/>
              </w:rPr>
              <w:t xml:space="preserve"> адрес:</w:t>
            </w:r>
          </w:p>
          <w:p w:rsidR="00C9456B" w:rsidRPr="005021B4" w:rsidRDefault="00C9456B" w:rsidP="00A84D69">
            <w:pPr>
              <w:pStyle w:val="3"/>
              <w:spacing w:after="0"/>
              <w:ind w:left="179" w:firstLine="104"/>
              <w:rPr>
                <w:bCs/>
                <w:sz w:val="24"/>
                <w:szCs w:val="24"/>
              </w:rPr>
            </w:pPr>
            <w:r w:rsidRPr="005021B4">
              <w:rPr>
                <w:bCs/>
                <w:sz w:val="24"/>
                <w:szCs w:val="24"/>
              </w:rPr>
              <w:t>197136 г. Санкт-Петербург, пр. Чкаловский, д. 25а, лит. А.</w:t>
            </w:r>
          </w:p>
          <w:p w:rsidR="00C9456B" w:rsidRDefault="00C9456B" w:rsidP="00A84D69">
            <w:pPr>
              <w:pStyle w:val="3"/>
              <w:spacing w:after="0"/>
              <w:ind w:left="179" w:firstLine="104"/>
              <w:rPr>
                <w:bCs/>
                <w:sz w:val="24"/>
                <w:szCs w:val="24"/>
              </w:rPr>
            </w:pPr>
            <w:r w:rsidRPr="005021B4">
              <w:rPr>
                <w:bCs/>
                <w:sz w:val="24"/>
                <w:szCs w:val="24"/>
              </w:rPr>
              <w:t>ИНН 4705016800</w:t>
            </w:r>
            <w:r>
              <w:rPr>
                <w:bCs/>
                <w:sz w:val="24"/>
                <w:szCs w:val="24"/>
              </w:rPr>
              <w:t>, КПП 781301001</w:t>
            </w:r>
          </w:p>
          <w:p w:rsidR="00C9456B" w:rsidRDefault="00C9456B" w:rsidP="00A84D69">
            <w:pPr>
              <w:pStyle w:val="3"/>
              <w:spacing w:after="0"/>
              <w:ind w:left="179" w:firstLine="104"/>
              <w:rPr>
                <w:bCs/>
                <w:sz w:val="24"/>
                <w:szCs w:val="24"/>
              </w:rPr>
            </w:pPr>
            <w:r>
              <w:rPr>
                <w:bCs/>
                <w:sz w:val="24"/>
                <w:szCs w:val="24"/>
              </w:rPr>
              <w:t>ОКВЭД 85.42,</w:t>
            </w:r>
            <w:r w:rsidRPr="00332F67">
              <w:rPr>
                <w:bCs/>
                <w:sz w:val="24"/>
                <w:szCs w:val="24"/>
              </w:rPr>
              <w:t xml:space="preserve">      ОГРН - 1024701243390</w:t>
            </w:r>
          </w:p>
          <w:p w:rsidR="00C9456B" w:rsidRPr="008B7A11" w:rsidRDefault="00C9456B" w:rsidP="00A84D69">
            <w:pPr>
              <w:pStyle w:val="af"/>
              <w:spacing w:before="0" w:beforeAutospacing="0" w:after="0" w:afterAutospacing="0" w:line="192" w:lineRule="auto"/>
              <w:ind w:left="179" w:firstLine="104"/>
              <w:rPr>
                <w:b/>
              </w:rPr>
            </w:pPr>
            <w:r w:rsidRPr="008B7A11">
              <w:rPr>
                <w:b/>
              </w:rPr>
              <w:t>Реквизиты банковские</w:t>
            </w:r>
            <w:r>
              <w:rPr>
                <w:b/>
              </w:rPr>
              <w:t>:</w:t>
            </w:r>
          </w:p>
          <w:p w:rsidR="00C9456B" w:rsidRPr="008B7A11" w:rsidRDefault="00C9456B" w:rsidP="00A84D69">
            <w:pPr>
              <w:pStyle w:val="a8"/>
              <w:ind w:left="179" w:firstLine="104"/>
              <w:rPr>
                <w:color w:val="000000"/>
                <w:sz w:val="24"/>
                <w:szCs w:val="24"/>
              </w:rPr>
            </w:pPr>
            <w:r w:rsidRPr="008B7A11">
              <w:rPr>
                <w:color w:val="000000"/>
                <w:sz w:val="24"/>
                <w:szCs w:val="24"/>
              </w:rPr>
              <w:t xml:space="preserve">КОМИТЕТ ФИНАНСОВ ЛЕНИНГРАДСКОЙ ОБЛАСТИ </w:t>
            </w:r>
          </w:p>
          <w:p w:rsidR="00C9456B" w:rsidRPr="008B7A11" w:rsidRDefault="00C9456B" w:rsidP="00A84D69">
            <w:pPr>
              <w:pStyle w:val="a8"/>
              <w:ind w:left="179" w:firstLine="104"/>
              <w:rPr>
                <w:color w:val="000000"/>
                <w:sz w:val="24"/>
                <w:szCs w:val="24"/>
              </w:rPr>
            </w:pPr>
            <w:r w:rsidRPr="008B7A11">
              <w:rPr>
                <w:color w:val="000000"/>
                <w:sz w:val="24"/>
                <w:szCs w:val="24"/>
              </w:rPr>
              <w:t>(ГАОУ ДПО "ЛОИРО" л/с 31456У57230)</w:t>
            </w:r>
          </w:p>
          <w:p w:rsidR="00C9456B" w:rsidRPr="008B7A11" w:rsidRDefault="00C9456B" w:rsidP="00A84D69">
            <w:pPr>
              <w:spacing w:after="0"/>
              <w:ind w:left="179" w:firstLine="104"/>
              <w:jc w:val="both"/>
              <w:rPr>
                <w:rFonts w:ascii="Times New Roman" w:hAnsi="Times New Roman"/>
                <w:b/>
                <w:sz w:val="24"/>
                <w:szCs w:val="24"/>
              </w:rPr>
            </w:pPr>
            <w:r w:rsidRPr="008B7A11">
              <w:rPr>
                <w:rFonts w:ascii="Times New Roman" w:hAnsi="Times New Roman"/>
                <w:sz w:val="24"/>
                <w:szCs w:val="24"/>
              </w:rPr>
              <w:t>Казначейский счет 03224643410000004500</w:t>
            </w:r>
          </w:p>
          <w:p w:rsidR="00C9456B" w:rsidRPr="008B7A11" w:rsidRDefault="00C9456B" w:rsidP="00A84D69">
            <w:pPr>
              <w:spacing w:after="0"/>
              <w:ind w:left="179" w:firstLine="104"/>
              <w:jc w:val="both"/>
              <w:rPr>
                <w:rFonts w:ascii="Times New Roman" w:hAnsi="Times New Roman"/>
                <w:b/>
                <w:sz w:val="24"/>
                <w:szCs w:val="24"/>
              </w:rPr>
            </w:pPr>
            <w:r w:rsidRPr="008B7A11">
              <w:rPr>
                <w:rFonts w:ascii="Times New Roman" w:hAnsi="Times New Roman"/>
                <w:sz w:val="24"/>
                <w:szCs w:val="24"/>
              </w:rPr>
              <w:t>БИК ТОФК 014106101</w:t>
            </w:r>
          </w:p>
          <w:p w:rsidR="00C9456B" w:rsidRPr="008B7A11" w:rsidRDefault="00C9456B" w:rsidP="00A84D69">
            <w:pPr>
              <w:spacing w:after="0"/>
              <w:ind w:left="179" w:firstLine="104"/>
              <w:rPr>
                <w:rFonts w:ascii="Times New Roman" w:hAnsi="Times New Roman"/>
                <w:b/>
                <w:sz w:val="24"/>
                <w:szCs w:val="24"/>
              </w:rPr>
            </w:pPr>
            <w:r w:rsidRPr="008B7A11">
              <w:rPr>
                <w:rFonts w:ascii="Times New Roman" w:hAnsi="Times New Roman"/>
                <w:sz w:val="24"/>
                <w:szCs w:val="24"/>
              </w:rPr>
              <w:t>Банк:</w:t>
            </w:r>
          </w:p>
          <w:p w:rsidR="00C9456B" w:rsidRPr="008B7A11" w:rsidRDefault="00C9456B" w:rsidP="00A84D69">
            <w:pPr>
              <w:spacing w:after="0"/>
              <w:ind w:left="179" w:firstLine="104"/>
              <w:rPr>
                <w:rFonts w:ascii="Times New Roman" w:hAnsi="Times New Roman"/>
                <w:b/>
                <w:sz w:val="24"/>
                <w:szCs w:val="24"/>
              </w:rPr>
            </w:pPr>
            <w:r w:rsidRPr="008B7A11">
              <w:rPr>
                <w:rFonts w:ascii="Times New Roman" w:hAnsi="Times New Roman"/>
                <w:sz w:val="24"/>
                <w:szCs w:val="24"/>
              </w:rPr>
              <w:t>ОТДЕЛЕНИЕ ЛЕНИНГРАДСКОЕ БАНКА РОССИИ//УФК по Ленинградской области, г. Санкт-Петербург</w:t>
            </w:r>
          </w:p>
          <w:p w:rsidR="00C9456B" w:rsidRPr="008B7A11" w:rsidRDefault="00C9456B" w:rsidP="00A84D69">
            <w:pPr>
              <w:spacing w:after="0"/>
              <w:ind w:left="179" w:firstLine="104"/>
              <w:jc w:val="both"/>
              <w:rPr>
                <w:rFonts w:ascii="Times New Roman" w:hAnsi="Times New Roman"/>
                <w:b/>
                <w:sz w:val="24"/>
                <w:szCs w:val="24"/>
              </w:rPr>
            </w:pPr>
            <w:r w:rsidRPr="008B7A11">
              <w:rPr>
                <w:rFonts w:ascii="Times New Roman" w:hAnsi="Times New Roman"/>
                <w:sz w:val="24"/>
                <w:szCs w:val="24"/>
              </w:rPr>
              <w:t>Единый казначейский счет 40102810745370000006</w:t>
            </w:r>
          </w:p>
          <w:p w:rsidR="00C9456B" w:rsidRPr="005021B4" w:rsidRDefault="00C9456B" w:rsidP="00A84D69">
            <w:pPr>
              <w:pStyle w:val="3"/>
              <w:spacing w:after="0"/>
              <w:ind w:left="179" w:firstLine="104"/>
              <w:rPr>
                <w:bCs/>
                <w:sz w:val="24"/>
                <w:szCs w:val="24"/>
              </w:rPr>
            </w:pPr>
            <w:r w:rsidRPr="005021B4">
              <w:rPr>
                <w:bCs/>
                <w:sz w:val="24"/>
                <w:szCs w:val="24"/>
              </w:rPr>
              <w:t>Тел. 372-50-39, факс 372-53-92</w:t>
            </w:r>
          </w:p>
          <w:p w:rsidR="00C9456B" w:rsidRDefault="00C9456B" w:rsidP="00A84D69">
            <w:pPr>
              <w:pStyle w:val="3"/>
              <w:spacing w:after="0"/>
              <w:ind w:left="179" w:firstLine="104"/>
              <w:rPr>
                <w:bCs/>
                <w:sz w:val="24"/>
                <w:szCs w:val="24"/>
              </w:rPr>
            </w:pPr>
          </w:p>
          <w:p w:rsidR="00C9456B" w:rsidRPr="005021B4" w:rsidRDefault="00C9456B" w:rsidP="00A84D69">
            <w:pPr>
              <w:pStyle w:val="3"/>
              <w:spacing w:after="0"/>
              <w:ind w:left="179" w:firstLine="104"/>
              <w:rPr>
                <w:bCs/>
                <w:sz w:val="24"/>
                <w:szCs w:val="24"/>
              </w:rPr>
            </w:pPr>
            <w:r w:rsidRPr="005021B4">
              <w:rPr>
                <w:bCs/>
                <w:sz w:val="24"/>
                <w:szCs w:val="24"/>
              </w:rPr>
              <w:t>Ректор</w:t>
            </w:r>
          </w:p>
          <w:p w:rsidR="00C9456B" w:rsidRPr="005021B4" w:rsidRDefault="00C9456B" w:rsidP="00A84D69">
            <w:pPr>
              <w:pStyle w:val="3"/>
              <w:spacing w:after="0"/>
              <w:ind w:left="179" w:firstLine="104"/>
              <w:rPr>
                <w:b/>
                <w:bCs/>
                <w:sz w:val="24"/>
                <w:szCs w:val="24"/>
              </w:rPr>
            </w:pPr>
            <w:r w:rsidRPr="005021B4">
              <w:rPr>
                <w:bCs/>
                <w:sz w:val="24"/>
                <w:szCs w:val="24"/>
              </w:rPr>
              <w:t>______________ Ковальчук О.В.</w:t>
            </w:r>
          </w:p>
          <w:p w:rsidR="00C9456B" w:rsidRPr="000E0544" w:rsidRDefault="00C9456B" w:rsidP="00A84D69">
            <w:pPr>
              <w:pStyle w:val="3"/>
              <w:spacing w:after="0"/>
              <w:ind w:left="179" w:firstLine="104"/>
              <w:rPr>
                <w:bCs/>
                <w:sz w:val="24"/>
                <w:szCs w:val="24"/>
              </w:rPr>
            </w:pPr>
            <w:proofErr w:type="spellStart"/>
            <w:r w:rsidRPr="000E0544">
              <w:rPr>
                <w:bCs/>
                <w:sz w:val="24"/>
                <w:szCs w:val="24"/>
              </w:rPr>
              <w:t>мп</w:t>
            </w:r>
            <w:proofErr w:type="spellEnd"/>
            <w:r w:rsidRPr="000E0544">
              <w:rPr>
                <w:bCs/>
                <w:sz w:val="24"/>
                <w:szCs w:val="24"/>
              </w:rPr>
              <w:t>.</w:t>
            </w:r>
          </w:p>
        </w:tc>
        <w:tc>
          <w:tcPr>
            <w:tcW w:w="4680" w:type="dxa"/>
          </w:tcPr>
          <w:p w:rsidR="00C9456B" w:rsidRPr="008A510C" w:rsidRDefault="00C9456B" w:rsidP="00A84D69">
            <w:pPr>
              <w:pStyle w:val="3"/>
              <w:spacing w:after="0"/>
              <w:rPr>
                <w:b/>
                <w:bCs/>
                <w:sz w:val="24"/>
                <w:szCs w:val="24"/>
              </w:rPr>
            </w:pPr>
            <w:r w:rsidRPr="008A510C">
              <w:rPr>
                <w:b/>
                <w:bCs/>
                <w:sz w:val="24"/>
                <w:szCs w:val="24"/>
              </w:rPr>
              <w:lastRenderedPageBreak/>
              <w:t>Исполнитель:</w:t>
            </w:r>
          </w:p>
        </w:tc>
      </w:tr>
    </w:tbl>
    <w:p w:rsidR="00C9456B" w:rsidRDefault="00C9456B" w:rsidP="00C9456B">
      <w:pPr>
        <w:spacing w:after="0" w:line="240" w:lineRule="auto"/>
        <w:rPr>
          <w:rFonts w:ascii="Times New Roman" w:hAnsi="Times New Roman" w:cs="Times New Roman"/>
          <w:sz w:val="24"/>
          <w:szCs w:val="24"/>
        </w:rPr>
      </w:pPr>
    </w:p>
    <w:p w:rsidR="00C9456B" w:rsidRDefault="00C9456B" w:rsidP="00C9456B">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C9456B" w:rsidRPr="00A153B6" w:rsidRDefault="00C9456B" w:rsidP="00C9456B">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lastRenderedPageBreak/>
        <w:t xml:space="preserve">Приложение 1 </w:t>
      </w:r>
    </w:p>
    <w:p w:rsidR="00C9456B" w:rsidRPr="00A153B6" w:rsidRDefault="00C9456B" w:rsidP="00C9456B">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к договору №______________________</w:t>
      </w:r>
    </w:p>
    <w:p w:rsidR="00C9456B" w:rsidRPr="00A153B6" w:rsidRDefault="00185770" w:rsidP="00C9456B">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_______________2022</w:t>
      </w:r>
      <w:r w:rsidR="00C9456B" w:rsidRPr="00A153B6">
        <w:rPr>
          <w:rFonts w:ascii="Times New Roman" w:hAnsi="Times New Roman" w:cs="Times New Roman"/>
          <w:bCs/>
          <w:sz w:val="24"/>
          <w:szCs w:val="24"/>
        </w:rPr>
        <w:t xml:space="preserve"> г.</w:t>
      </w:r>
    </w:p>
    <w:p w:rsidR="00C9456B" w:rsidRDefault="00C9456B" w:rsidP="00C9456B">
      <w:pPr>
        <w:spacing w:after="0" w:line="240" w:lineRule="auto"/>
        <w:ind w:firstLine="709"/>
        <w:jc w:val="right"/>
        <w:rPr>
          <w:rFonts w:ascii="Times New Roman" w:hAnsi="Times New Roman" w:cs="Times New Roman"/>
          <w:b/>
          <w:bCs/>
          <w:sz w:val="24"/>
          <w:szCs w:val="24"/>
        </w:rPr>
      </w:pPr>
    </w:p>
    <w:p w:rsidR="00C9456B" w:rsidRPr="005021B4" w:rsidRDefault="00C9456B" w:rsidP="00C9456B">
      <w:pPr>
        <w:spacing w:after="0" w:line="240" w:lineRule="auto"/>
        <w:ind w:firstLine="709"/>
        <w:jc w:val="center"/>
        <w:rPr>
          <w:rFonts w:ascii="Times New Roman" w:hAnsi="Times New Roman" w:cs="Times New Roman"/>
          <w:b/>
          <w:bCs/>
          <w:sz w:val="24"/>
          <w:szCs w:val="24"/>
        </w:rPr>
      </w:pPr>
      <w:r w:rsidRPr="005021B4">
        <w:rPr>
          <w:rFonts w:ascii="Times New Roman" w:hAnsi="Times New Roman" w:cs="Times New Roman"/>
          <w:b/>
          <w:bCs/>
          <w:sz w:val="24"/>
          <w:szCs w:val="24"/>
        </w:rPr>
        <w:t>Техническое задание</w:t>
      </w:r>
    </w:p>
    <w:p w:rsidR="00C9456B" w:rsidRPr="00A153B6" w:rsidRDefault="006D6A0F" w:rsidP="006D6A0F">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на реализацию</w:t>
      </w:r>
      <w:r w:rsidR="0071719E" w:rsidRPr="0071719E">
        <w:rPr>
          <w:rFonts w:ascii="Times New Roman" w:hAnsi="Times New Roman" w:cs="Times New Roman"/>
          <w:b/>
          <w:sz w:val="24"/>
          <w:szCs w:val="24"/>
        </w:rPr>
        <w:t xml:space="preserve"> </w:t>
      </w:r>
      <w:proofErr w:type="gramStart"/>
      <w:r>
        <w:rPr>
          <w:rFonts w:ascii="Times New Roman" w:hAnsi="Times New Roman" w:cs="Times New Roman"/>
          <w:b/>
          <w:bCs/>
          <w:sz w:val="24"/>
          <w:szCs w:val="24"/>
          <w:lang w:eastAsia="zh-CN"/>
        </w:rPr>
        <w:t xml:space="preserve">мероприятий </w:t>
      </w:r>
      <w:r w:rsidR="00C9456B" w:rsidRPr="00B44EDD">
        <w:rPr>
          <w:rFonts w:ascii="Times New Roman" w:hAnsi="Times New Roman" w:cs="Times New Roman"/>
          <w:b/>
          <w:bCs/>
          <w:sz w:val="24"/>
          <w:szCs w:val="24"/>
          <w:lang w:eastAsia="zh-CN"/>
        </w:rPr>
        <w:t xml:space="preserve"> по</w:t>
      </w:r>
      <w:proofErr w:type="gramEnd"/>
      <w:r w:rsidR="00C9456B" w:rsidRPr="00B44EDD">
        <w:rPr>
          <w:rFonts w:ascii="Times New Roman" w:hAnsi="Times New Roman" w:cs="Times New Roman"/>
          <w:b/>
          <w:bCs/>
          <w:sz w:val="24"/>
          <w:szCs w:val="24"/>
          <w:lang w:eastAsia="zh-CN"/>
        </w:rPr>
        <w:t xml:space="preserve"> повышению качества образования в школах с низким результатом обучения и в школах, функционирующих в неблагоприятных социальных условиях</w:t>
      </w:r>
    </w:p>
    <w:p w:rsidR="006D6A0F" w:rsidRDefault="006D6A0F" w:rsidP="006D6A0F">
      <w:pPr>
        <w:suppressAutoHyphens/>
        <w:spacing w:after="0" w:line="240" w:lineRule="auto"/>
        <w:rPr>
          <w:b/>
          <w:bCs/>
          <w:szCs w:val="28"/>
          <w:lang w:eastAsia="zh-CN"/>
        </w:rPr>
      </w:pPr>
    </w:p>
    <w:p w:rsidR="006D6A0F" w:rsidRPr="006D6A0F" w:rsidRDefault="006D6A0F" w:rsidP="00936B08">
      <w:pPr>
        <w:pStyle w:val="aa"/>
        <w:numPr>
          <w:ilvl w:val="0"/>
          <w:numId w:val="8"/>
        </w:numPr>
        <w:spacing w:after="0" w:line="240" w:lineRule="auto"/>
        <w:ind w:left="0" w:firstLine="0"/>
        <w:jc w:val="both"/>
        <w:rPr>
          <w:rFonts w:ascii="Times New Roman" w:hAnsi="Times New Roman" w:cs="Times New Roman"/>
          <w:b/>
          <w:sz w:val="24"/>
          <w:szCs w:val="24"/>
        </w:rPr>
      </w:pPr>
      <w:r w:rsidRPr="006D6A0F">
        <w:rPr>
          <w:rFonts w:ascii="Times New Roman" w:hAnsi="Times New Roman" w:cs="Times New Roman"/>
          <w:b/>
          <w:sz w:val="24"/>
          <w:szCs w:val="24"/>
        </w:rPr>
        <w:t xml:space="preserve">Наименование учреждения: </w:t>
      </w:r>
    </w:p>
    <w:p w:rsidR="006D6A0F" w:rsidRPr="006D6A0F" w:rsidRDefault="006D6A0F" w:rsidP="00936B08">
      <w:pPr>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6D6A0F" w:rsidRPr="006D6A0F" w:rsidRDefault="006D6A0F" w:rsidP="00936B08">
      <w:pPr>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b/>
          <w:sz w:val="24"/>
          <w:szCs w:val="24"/>
        </w:rPr>
        <w:t>2. Наименование мероприятия:</w:t>
      </w:r>
      <w:r w:rsidRPr="006D6A0F">
        <w:rPr>
          <w:rFonts w:ascii="Times New Roman" w:hAnsi="Times New Roman" w:cs="Times New Roman"/>
          <w:sz w:val="24"/>
          <w:szCs w:val="24"/>
        </w:rPr>
        <w:t xml:space="preserve"> мероприятие «Повышение качества образования в школах с низким результатом обучения и в школах, функционирующих в неблагоприятных социальных условиях» в рамках комплекса процессных мероприятий «Организация и проведение мероприятий, направленных   на развитие системы независимой оценки качества образования» подпрограммы «Обеспечение условий развития современного образования» государственной программы Ленинградской области «Современное образование Ленинградской области»</w:t>
      </w:r>
      <w:r w:rsidRPr="006D6A0F">
        <w:rPr>
          <w:rFonts w:ascii="Times New Roman" w:hAnsi="Times New Roman" w:cs="Times New Roman"/>
          <w:bCs/>
          <w:sz w:val="24"/>
          <w:szCs w:val="24"/>
          <w:lang w:eastAsia="zh-CN"/>
        </w:rPr>
        <w:t xml:space="preserve"> в 2022 году</w:t>
      </w:r>
      <w:r w:rsidRPr="006D6A0F">
        <w:rPr>
          <w:rFonts w:ascii="Times New Roman" w:hAnsi="Times New Roman" w:cs="Times New Roman"/>
          <w:sz w:val="24"/>
          <w:szCs w:val="24"/>
        </w:rPr>
        <w:t xml:space="preserve">, </w:t>
      </w:r>
      <w:r w:rsidRPr="006D6A0F">
        <w:rPr>
          <w:rFonts w:ascii="Times New Roman" w:hAnsi="Times New Roman" w:cs="Times New Roman"/>
          <w:sz w:val="24"/>
          <w:szCs w:val="24"/>
          <w:lang w:eastAsia="zh-CN"/>
        </w:rPr>
        <w:t>утвержденной постановлением Правительства Ленинградской области от 14 ноября 2013 года № 398.</w:t>
      </w:r>
    </w:p>
    <w:p w:rsidR="006D6A0F" w:rsidRPr="006D6A0F" w:rsidRDefault="006D6A0F" w:rsidP="00936B08">
      <w:pPr>
        <w:tabs>
          <w:tab w:val="left" w:pos="1134"/>
        </w:tabs>
        <w:suppressAutoHyphens/>
        <w:spacing w:after="0" w:line="240" w:lineRule="auto"/>
        <w:jc w:val="both"/>
        <w:rPr>
          <w:rFonts w:ascii="Times New Roman" w:hAnsi="Times New Roman" w:cs="Times New Roman"/>
          <w:b/>
          <w:sz w:val="24"/>
          <w:szCs w:val="24"/>
        </w:rPr>
      </w:pPr>
      <w:r w:rsidRPr="006D6A0F">
        <w:rPr>
          <w:rFonts w:ascii="Times New Roman" w:hAnsi="Times New Roman" w:cs="Times New Roman"/>
          <w:b/>
          <w:sz w:val="24"/>
          <w:szCs w:val="24"/>
        </w:rPr>
        <w:t xml:space="preserve">3. Требования к объему товаров (услуг) и срокам их оказания: </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3.1. Изучение аналитических материалов по итогам участия образовательных организаций в международном исследовании PISA пяти муниципальных образований Ленинградской области, анализ уровней результативности обучающихся ШНОР / ШФСНУ восемнадцати муниципальных образований Ленинградской области в международном исследовании PISA. </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3.2. Экспертиза программ развития ШНОР / ШФСНУ с точки зрения включенности педагогов в процесс подготовки обучающихся к международному исследованию PISA восемнадцати муниципальных образований Ленинградской области. </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3.3.  Экспертиза информационно-аналитических материалов РМО учителей-предметников в аспекте развития профессиональных компетенций педагогов по вопросам повышения качества образования, в том числе в подготовке к международному исследованию </w:t>
      </w:r>
      <w:proofErr w:type="gramStart"/>
      <w:r w:rsidRPr="006D6A0F">
        <w:rPr>
          <w:rFonts w:ascii="Times New Roman" w:hAnsi="Times New Roman" w:cs="Times New Roman"/>
          <w:sz w:val="24"/>
          <w:szCs w:val="24"/>
        </w:rPr>
        <w:t>PISA  восемнадцати</w:t>
      </w:r>
      <w:proofErr w:type="gramEnd"/>
      <w:r w:rsidRPr="006D6A0F">
        <w:rPr>
          <w:rFonts w:ascii="Times New Roman" w:hAnsi="Times New Roman" w:cs="Times New Roman"/>
          <w:sz w:val="24"/>
          <w:szCs w:val="24"/>
        </w:rPr>
        <w:t xml:space="preserve"> муниципальных образований  Ленинградской области.  </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3.4.  Составление аналитического отчета по реализации мероприятий 3.1. – 3.3.</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3.5.   Формирование межмуниципальных сети управленческих проектных команд для создания инновационного муниципального проекта по подготовке образовательных организаций с низкими образовательными результатами восемнадцати муниципальных образований Ленинградской области к участию в международном исследовании PISA и организации работы по развитию функциональной грамотности обучающихся.</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3.5.1. Организация и проведение опроса (анкетирования) (директор, заместитель директора по УВР/УР), учителей-предметников с целью выявления профессиональных дефицитов в аспекте подготовки образовательных организаций восемнадцати муниципальных </w:t>
      </w:r>
      <w:proofErr w:type="gramStart"/>
      <w:r w:rsidRPr="006D6A0F">
        <w:rPr>
          <w:rFonts w:ascii="Times New Roman" w:hAnsi="Times New Roman" w:cs="Times New Roman"/>
          <w:sz w:val="24"/>
          <w:szCs w:val="24"/>
        </w:rPr>
        <w:t>образований  Ленинградской</w:t>
      </w:r>
      <w:proofErr w:type="gramEnd"/>
      <w:r w:rsidRPr="006D6A0F">
        <w:rPr>
          <w:rFonts w:ascii="Times New Roman" w:hAnsi="Times New Roman" w:cs="Times New Roman"/>
          <w:sz w:val="24"/>
          <w:szCs w:val="24"/>
        </w:rPr>
        <w:t xml:space="preserve"> области к участию в международном исследовании PISA и организации работы по развитию функциональной грамотности обучающихся.</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3.5.2. Разработка инструментария опросов (анкетирований) с описанием процедуры обработки.</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3.5.3. Проведение 1 (одного) опроса (анкетирования) руководящих работников образовательных организаций (директор, заместитель директора по УВР/УР) восемнадцати муниципальных </w:t>
      </w:r>
      <w:proofErr w:type="gramStart"/>
      <w:r w:rsidRPr="006D6A0F">
        <w:rPr>
          <w:rFonts w:ascii="Times New Roman" w:hAnsi="Times New Roman" w:cs="Times New Roman"/>
          <w:sz w:val="24"/>
          <w:szCs w:val="24"/>
        </w:rPr>
        <w:t>образований  Ленинградской</w:t>
      </w:r>
      <w:proofErr w:type="gramEnd"/>
      <w:r w:rsidRPr="006D6A0F">
        <w:rPr>
          <w:rFonts w:ascii="Times New Roman" w:hAnsi="Times New Roman" w:cs="Times New Roman"/>
          <w:sz w:val="24"/>
          <w:szCs w:val="24"/>
        </w:rPr>
        <w:t xml:space="preserve"> области.</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lastRenderedPageBreak/>
        <w:t xml:space="preserve">3.5.4. Проведение 1 (одного) опроса (анкетирования) учителей-предметников образовательных </w:t>
      </w:r>
      <w:proofErr w:type="gramStart"/>
      <w:r w:rsidRPr="006D6A0F">
        <w:rPr>
          <w:rFonts w:ascii="Times New Roman" w:hAnsi="Times New Roman" w:cs="Times New Roman"/>
          <w:sz w:val="24"/>
          <w:szCs w:val="24"/>
        </w:rPr>
        <w:t>организаций  восемнадцати</w:t>
      </w:r>
      <w:proofErr w:type="gramEnd"/>
      <w:r w:rsidRPr="006D6A0F">
        <w:rPr>
          <w:rFonts w:ascii="Times New Roman" w:hAnsi="Times New Roman" w:cs="Times New Roman"/>
          <w:sz w:val="24"/>
          <w:szCs w:val="24"/>
        </w:rPr>
        <w:t xml:space="preserve"> муниципальных образований  Ленинградской области.</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3.5.5. Формирование первичных данных (п.2.1.2-2.1.3.), осуществление статистической обработки материалов исследований и анализа полученных результатов.</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3.5.6. Формирование реестров (списков) учителей-предметников образовательных организаций восемнадцати муниципальных образований Ленинградской области, обладающих профессиональными дефицитами по обеспечению стабильных образовательных результатов обучающихся, в том числе подготовке к участию в международном исследовании PISA и организации работы по развитию функциональной грамотности обучающихся в различных направлениях.</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3.5.7. Составление аналитического отчета по результатам проведенных опросов, в том числе реестры в соответствии с пунктами 3.5.1-.3.5.7.</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3.5.8. Формирование списков муниципальных управленческих проектных команд, включающих специалистов МОУО, методистов ИМЦ, руководителей ШНОР / ШФСНУ восемнадцати муниципальных образований Ленинградской области, для создания муниципальных инновационных проектов (комплекса мер) по подготовке образовательных организаций с низкими образовательными результатами к участию в международном исследовании PISA и организации работы по развитию функциональной грамотности обучающихся.</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3.6 Сопровождение муниципальных управленческих проектных команд по подготовке ШНОР / ШФСНУ восемнадцати муниципальных образований Ленинградской области к участию в международном исследовании PISA и организации работы по развитию функциональной грамотности обучающихся.</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3.6.1. Проведение аналитической сессии объемом не менее 3 часов для муниципальных управленческих проектных команд восемнадцати муниципальных образований Ленинградской области. </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3.6.2. Организация и проведение мероприятий для муниципальных управленческих проектных команд восемнадцати муниципальных </w:t>
      </w:r>
      <w:proofErr w:type="gramStart"/>
      <w:r w:rsidRPr="006D6A0F">
        <w:rPr>
          <w:rFonts w:ascii="Times New Roman" w:hAnsi="Times New Roman" w:cs="Times New Roman"/>
          <w:sz w:val="24"/>
          <w:szCs w:val="24"/>
        </w:rPr>
        <w:t>образований  Ленинградской</w:t>
      </w:r>
      <w:proofErr w:type="gramEnd"/>
      <w:r w:rsidRPr="006D6A0F">
        <w:rPr>
          <w:rFonts w:ascii="Times New Roman" w:hAnsi="Times New Roman" w:cs="Times New Roman"/>
          <w:sz w:val="24"/>
          <w:szCs w:val="24"/>
        </w:rPr>
        <w:t xml:space="preserve"> области  по вопросам управления подготовкой  ШНОР / ШФСНУ к участию в международном исследовании PISA.</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3.6.3. Проведение одной фокус-группы объемом не менее 4 часов для муниципальных управленческих проектных команд по определению ресурсов к подготовке ШНОР / ШФСНУ восемнадцати муниципальных образований Ленинградской области к участию в международном исследовании PISA и организации работы по развитию функциональной грамотности обучающихся.  </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3.6.4. Организация площадки </w:t>
      </w:r>
      <w:proofErr w:type="spellStart"/>
      <w:r w:rsidRPr="006D6A0F">
        <w:rPr>
          <w:rFonts w:ascii="Times New Roman" w:hAnsi="Times New Roman" w:cs="Times New Roman"/>
          <w:sz w:val="24"/>
          <w:szCs w:val="24"/>
        </w:rPr>
        <w:t>ореn-spaсe</w:t>
      </w:r>
      <w:proofErr w:type="spellEnd"/>
      <w:r w:rsidRPr="006D6A0F">
        <w:rPr>
          <w:rFonts w:ascii="Times New Roman" w:hAnsi="Times New Roman" w:cs="Times New Roman"/>
          <w:sz w:val="24"/>
          <w:szCs w:val="24"/>
        </w:rPr>
        <w:t xml:space="preserve"> объемом не менее 3 часов по развитию навыков принятия управленческих решений, обеспечивающих мотивационную и профессионально-методическую готовность учителей к международному исследованию PISA.</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3.6.5. Проведение рефлексивно-методического практикума по определению приоритетных проблем готовности ШНОР / ШФСНУ, в том числе учителей и обучающихся </w:t>
      </w:r>
      <w:proofErr w:type="gramStart"/>
      <w:r w:rsidRPr="006D6A0F">
        <w:rPr>
          <w:rFonts w:ascii="Times New Roman" w:hAnsi="Times New Roman" w:cs="Times New Roman"/>
          <w:sz w:val="24"/>
          <w:szCs w:val="24"/>
        </w:rPr>
        <w:t>к  международному</w:t>
      </w:r>
      <w:proofErr w:type="gramEnd"/>
      <w:r w:rsidRPr="006D6A0F">
        <w:rPr>
          <w:rFonts w:ascii="Times New Roman" w:hAnsi="Times New Roman" w:cs="Times New Roman"/>
          <w:sz w:val="24"/>
          <w:szCs w:val="24"/>
        </w:rPr>
        <w:t xml:space="preserve"> исследованию PISA объемом не менее 4 часов.</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3.6.6. Проведение аналитического практикума по результатам эффективности организационно-управленческих решений подготовки и участия ШНОР /ШФСНУ восемнадцати муниципальных образований Ленинградской области    в процедурах международного исследования PISA на основе результатов работы на площадке </w:t>
      </w:r>
      <w:proofErr w:type="spellStart"/>
      <w:r w:rsidRPr="006D6A0F">
        <w:rPr>
          <w:rFonts w:ascii="Times New Roman" w:hAnsi="Times New Roman" w:cs="Times New Roman"/>
          <w:sz w:val="24"/>
          <w:szCs w:val="24"/>
        </w:rPr>
        <w:t>ореn-spaсe</w:t>
      </w:r>
      <w:proofErr w:type="spellEnd"/>
      <w:r w:rsidRPr="006D6A0F">
        <w:rPr>
          <w:rFonts w:ascii="Times New Roman" w:hAnsi="Times New Roman" w:cs="Times New Roman"/>
          <w:sz w:val="24"/>
          <w:szCs w:val="24"/>
        </w:rPr>
        <w:t>.</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 xml:space="preserve">3.6.7. Проведение проектных интенсивов в объеме не менее 12 часов для участников муниципальных управленческих проектных команд восемнадцати муниципальных образований Ленинградской области по созданию организационно-управленческих и нормативно-правовых условий для разработки инновационного проекта по подготовке </w:t>
      </w:r>
      <w:r w:rsidRPr="006D6A0F">
        <w:rPr>
          <w:rFonts w:ascii="Times New Roman" w:hAnsi="Times New Roman" w:cs="Times New Roman"/>
          <w:sz w:val="24"/>
          <w:szCs w:val="24"/>
        </w:rPr>
        <w:lastRenderedPageBreak/>
        <w:t>ШНОР / ШФСНУ к участию в международном исследовании PISA и организации работы по развитию функциональной грамотности обучающихся.</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3.6.8. Разработка программы и проведение курсов повышения квалификации по проблеме проектного управления подготовкой ОО к международному исследованию PISA   для руководящих работников ШНОР / ШФСНУ восемнадцати муниципальных образований Ленинградской области в объеме 36 часов.</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3.6.9. Разработка программы и проведение курсов повышения квалификации для учителей по предметным направлениям ШНОР/ШФСНУ по проблеме формирования функциональной (естественно-научной, математической, читательской) грамотности объемом 36 часов.</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3.6.10. Индивидуально-групповые консультации для муниципальных управленческих проектных команд по сопровождению реализации инновационного проекта по подготовке ШНОР / ШФСНУ к участию в международном исследовании PISA и организации работы по развитию функциональной грамотности обучающихся, из расчета 2 часа на каждую команду.</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3.6.11. Профессионально-оценочная экспертиза проектов по подготовке ШНОР / ШФСНУ восемнадцати муниципальных образований Ленинградской области к участию в международном исследовании PISA и организации работы по развитию функциональной грамотности обучающихся.</w:t>
      </w:r>
    </w:p>
    <w:p w:rsidR="006D6A0F" w:rsidRPr="006D6A0F" w:rsidRDefault="006D6A0F" w:rsidP="00936B08">
      <w:pPr>
        <w:tabs>
          <w:tab w:val="left" w:pos="1134"/>
        </w:tabs>
        <w:suppressAutoHyphens/>
        <w:spacing w:after="0" w:line="240" w:lineRule="auto"/>
        <w:jc w:val="both"/>
        <w:rPr>
          <w:rFonts w:ascii="Times New Roman" w:hAnsi="Times New Roman" w:cs="Times New Roman"/>
          <w:sz w:val="24"/>
          <w:szCs w:val="24"/>
        </w:rPr>
      </w:pPr>
      <w:r w:rsidRPr="006D6A0F">
        <w:rPr>
          <w:rFonts w:ascii="Times New Roman" w:hAnsi="Times New Roman" w:cs="Times New Roman"/>
          <w:sz w:val="24"/>
          <w:szCs w:val="24"/>
        </w:rPr>
        <w:t>3.6.12. Подготовка итогового отчета в объеме не менее 2 п.л.</w:t>
      </w:r>
    </w:p>
    <w:p w:rsidR="006D6A0F" w:rsidRPr="006D6A0F" w:rsidRDefault="006D6A0F" w:rsidP="00936B08">
      <w:pPr>
        <w:tabs>
          <w:tab w:val="left" w:pos="1134"/>
        </w:tabs>
        <w:spacing w:after="0" w:line="240" w:lineRule="auto"/>
        <w:jc w:val="both"/>
        <w:rPr>
          <w:rFonts w:ascii="Times New Roman" w:hAnsi="Times New Roman" w:cs="Times New Roman"/>
          <w:sz w:val="24"/>
          <w:szCs w:val="24"/>
        </w:rPr>
      </w:pPr>
      <w:r w:rsidRPr="006D6A0F">
        <w:rPr>
          <w:rFonts w:ascii="Times New Roman" w:hAnsi="Times New Roman" w:cs="Times New Roman"/>
          <w:b/>
          <w:sz w:val="24"/>
          <w:szCs w:val="24"/>
        </w:rPr>
        <w:t xml:space="preserve">Срок оказания услуг: </w:t>
      </w:r>
      <w:r w:rsidR="007B055E">
        <w:rPr>
          <w:rFonts w:ascii="Times New Roman" w:hAnsi="Times New Roman" w:cs="Times New Roman"/>
          <w:sz w:val="24"/>
          <w:szCs w:val="24"/>
        </w:rPr>
        <w:t>по 20</w:t>
      </w:r>
      <w:r w:rsidRPr="006D6A0F">
        <w:rPr>
          <w:rFonts w:ascii="Times New Roman" w:hAnsi="Times New Roman" w:cs="Times New Roman"/>
          <w:sz w:val="24"/>
          <w:szCs w:val="24"/>
        </w:rPr>
        <w:t xml:space="preserve"> декабря 2022 года.</w:t>
      </w:r>
    </w:p>
    <w:p w:rsidR="006D6A0F" w:rsidRPr="006D6A0F" w:rsidRDefault="006D6A0F" w:rsidP="00936B08">
      <w:pPr>
        <w:tabs>
          <w:tab w:val="left" w:pos="1134"/>
        </w:tabs>
        <w:spacing w:after="0" w:line="240" w:lineRule="auto"/>
        <w:jc w:val="both"/>
        <w:rPr>
          <w:rFonts w:ascii="Times New Roman" w:hAnsi="Times New Roman" w:cs="Times New Roman"/>
          <w:bCs/>
          <w:sz w:val="24"/>
          <w:szCs w:val="24"/>
        </w:rPr>
      </w:pPr>
      <w:r w:rsidRPr="006D6A0F">
        <w:rPr>
          <w:rFonts w:ascii="Times New Roman" w:hAnsi="Times New Roman" w:cs="Times New Roman"/>
          <w:b/>
          <w:sz w:val="24"/>
          <w:szCs w:val="24"/>
        </w:rPr>
        <w:t>4. Источник финансирования:</w:t>
      </w:r>
      <w:r w:rsidRPr="006D6A0F">
        <w:rPr>
          <w:rFonts w:ascii="Times New Roman" w:hAnsi="Times New Roman" w:cs="Times New Roman"/>
          <w:sz w:val="24"/>
          <w:szCs w:val="24"/>
        </w:rPr>
        <w:t xml:space="preserve"> субсидии на иные цели для исполнения и реализации </w:t>
      </w:r>
      <w:r w:rsidRPr="006D6A0F">
        <w:rPr>
          <w:rFonts w:ascii="Times New Roman" w:hAnsi="Times New Roman" w:cs="Times New Roman"/>
          <w:bCs/>
          <w:sz w:val="24"/>
          <w:szCs w:val="24"/>
        </w:rPr>
        <w:t>мероприятий государственной программы Ленинградской области «Современное образование Ленинградской области» на 2022 год за счет средств областного бюджета.</w:t>
      </w:r>
    </w:p>
    <w:p w:rsidR="006D6A0F" w:rsidRPr="006D6A0F" w:rsidRDefault="006D6A0F" w:rsidP="00936B08">
      <w:pPr>
        <w:tabs>
          <w:tab w:val="left" w:pos="1134"/>
        </w:tabs>
        <w:spacing w:after="0" w:line="240" w:lineRule="auto"/>
        <w:jc w:val="both"/>
        <w:rPr>
          <w:rFonts w:ascii="Times New Roman" w:hAnsi="Times New Roman" w:cs="Times New Roman"/>
          <w:sz w:val="24"/>
          <w:szCs w:val="24"/>
        </w:rPr>
      </w:pPr>
      <w:r w:rsidRPr="006D6A0F">
        <w:rPr>
          <w:rFonts w:ascii="Times New Roman" w:hAnsi="Times New Roman" w:cs="Times New Roman"/>
          <w:b/>
          <w:sz w:val="24"/>
          <w:szCs w:val="24"/>
        </w:rPr>
        <w:t xml:space="preserve">5. Размер финансирования: </w:t>
      </w:r>
      <w:r w:rsidRPr="006D6A0F">
        <w:rPr>
          <w:rFonts w:ascii="Times New Roman" w:hAnsi="Times New Roman" w:cs="Times New Roman"/>
          <w:sz w:val="24"/>
          <w:szCs w:val="24"/>
        </w:rPr>
        <w:t>2 400 000 (два миллиона четыреста тысяч рублей) 00 копеек.</w:t>
      </w:r>
      <w:r w:rsidRPr="006D6A0F">
        <w:rPr>
          <w:rFonts w:ascii="Times New Roman" w:hAnsi="Times New Roman" w:cs="Times New Roman"/>
          <w:sz w:val="24"/>
          <w:szCs w:val="24"/>
        </w:rPr>
        <w:tab/>
      </w:r>
    </w:p>
    <w:p w:rsidR="006D6A0F" w:rsidRPr="006D6A0F" w:rsidRDefault="006D6A0F" w:rsidP="00936B08">
      <w:pPr>
        <w:spacing w:after="0" w:line="240" w:lineRule="auto"/>
        <w:jc w:val="both"/>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9456B" w:rsidRPr="006D6A0F" w:rsidTr="00A84D69">
        <w:tc>
          <w:tcPr>
            <w:tcW w:w="4672" w:type="dxa"/>
          </w:tcPr>
          <w:p w:rsidR="00C9456B" w:rsidRPr="006D6A0F" w:rsidRDefault="00C9456B" w:rsidP="00936B08">
            <w:pPr>
              <w:tabs>
                <w:tab w:val="left" w:pos="6825"/>
                <w:tab w:val="right" w:pos="9355"/>
              </w:tabs>
              <w:jc w:val="both"/>
              <w:rPr>
                <w:rFonts w:ascii="Times New Roman" w:hAnsi="Times New Roman" w:cs="Times New Roman"/>
                <w:b/>
                <w:sz w:val="24"/>
                <w:szCs w:val="24"/>
              </w:rPr>
            </w:pPr>
            <w:r w:rsidRPr="006D6A0F">
              <w:rPr>
                <w:rFonts w:ascii="Times New Roman" w:hAnsi="Times New Roman" w:cs="Times New Roman"/>
                <w:b/>
                <w:sz w:val="24"/>
                <w:szCs w:val="24"/>
              </w:rPr>
              <w:t>ЗАКАЗЧИК:</w:t>
            </w:r>
          </w:p>
          <w:p w:rsidR="00C9456B" w:rsidRPr="006D6A0F" w:rsidRDefault="00C9456B" w:rsidP="00936B08">
            <w:pPr>
              <w:tabs>
                <w:tab w:val="left" w:pos="6825"/>
                <w:tab w:val="right" w:pos="9355"/>
              </w:tabs>
              <w:spacing w:after="0"/>
              <w:jc w:val="both"/>
              <w:rPr>
                <w:rFonts w:ascii="Times New Roman" w:hAnsi="Times New Roman" w:cs="Times New Roman"/>
                <w:sz w:val="24"/>
                <w:szCs w:val="24"/>
              </w:rPr>
            </w:pPr>
            <w:r w:rsidRPr="006D6A0F">
              <w:rPr>
                <w:rFonts w:ascii="Times New Roman" w:hAnsi="Times New Roman" w:cs="Times New Roman"/>
                <w:sz w:val="24"/>
                <w:szCs w:val="24"/>
              </w:rPr>
              <w:t>ГАОУ ДПО «ЛОИРО»</w:t>
            </w:r>
          </w:p>
          <w:p w:rsidR="00C9456B" w:rsidRPr="006D6A0F" w:rsidRDefault="00C9456B" w:rsidP="00936B08">
            <w:pPr>
              <w:tabs>
                <w:tab w:val="left" w:pos="6825"/>
                <w:tab w:val="right" w:pos="9355"/>
              </w:tabs>
              <w:spacing w:after="0"/>
              <w:jc w:val="both"/>
              <w:rPr>
                <w:rFonts w:ascii="Times New Roman" w:hAnsi="Times New Roman" w:cs="Times New Roman"/>
                <w:sz w:val="24"/>
                <w:szCs w:val="24"/>
              </w:rPr>
            </w:pPr>
            <w:r w:rsidRPr="006D6A0F">
              <w:rPr>
                <w:rFonts w:ascii="Times New Roman" w:hAnsi="Times New Roman" w:cs="Times New Roman"/>
                <w:sz w:val="24"/>
                <w:szCs w:val="24"/>
              </w:rPr>
              <w:t xml:space="preserve">Ректор </w:t>
            </w:r>
          </w:p>
          <w:p w:rsidR="00C9456B" w:rsidRPr="006D6A0F" w:rsidRDefault="00C9456B" w:rsidP="00936B08">
            <w:pPr>
              <w:tabs>
                <w:tab w:val="left" w:pos="6825"/>
                <w:tab w:val="right" w:pos="9355"/>
              </w:tabs>
              <w:spacing w:after="0"/>
              <w:jc w:val="both"/>
              <w:rPr>
                <w:rFonts w:ascii="Times New Roman" w:hAnsi="Times New Roman" w:cs="Times New Roman"/>
                <w:b/>
                <w:sz w:val="24"/>
                <w:szCs w:val="24"/>
              </w:rPr>
            </w:pPr>
            <w:r w:rsidRPr="006D6A0F">
              <w:rPr>
                <w:rFonts w:ascii="Times New Roman" w:hAnsi="Times New Roman" w:cs="Times New Roman"/>
                <w:b/>
                <w:sz w:val="24"/>
                <w:szCs w:val="24"/>
              </w:rPr>
              <w:t>_______________</w:t>
            </w:r>
            <w:r w:rsidRPr="006D6A0F">
              <w:rPr>
                <w:rFonts w:ascii="Times New Roman" w:hAnsi="Times New Roman" w:cs="Times New Roman"/>
                <w:sz w:val="24"/>
                <w:szCs w:val="24"/>
              </w:rPr>
              <w:t>Ковальчук О.В.</w:t>
            </w:r>
          </w:p>
        </w:tc>
        <w:tc>
          <w:tcPr>
            <w:tcW w:w="4673" w:type="dxa"/>
          </w:tcPr>
          <w:p w:rsidR="00C9456B" w:rsidRPr="006D6A0F" w:rsidRDefault="00C9456B" w:rsidP="00936B08">
            <w:pPr>
              <w:tabs>
                <w:tab w:val="left" w:pos="6825"/>
                <w:tab w:val="right" w:pos="9355"/>
              </w:tabs>
              <w:jc w:val="both"/>
              <w:rPr>
                <w:rFonts w:ascii="Times New Roman" w:hAnsi="Times New Roman" w:cs="Times New Roman"/>
                <w:b/>
                <w:sz w:val="24"/>
                <w:szCs w:val="24"/>
              </w:rPr>
            </w:pPr>
          </w:p>
          <w:p w:rsidR="00C9456B" w:rsidRPr="006D6A0F" w:rsidRDefault="00C9456B" w:rsidP="00936B08">
            <w:pPr>
              <w:tabs>
                <w:tab w:val="left" w:pos="6825"/>
                <w:tab w:val="right" w:pos="9355"/>
              </w:tabs>
              <w:jc w:val="both"/>
              <w:rPr>
                <w:rFonts w:ascii="Times New Roman" w:hAnsi="Times New Roman" w:cs="Times New Roman"/>
                <w:b/>
                <w:sz w:val="24"/>
                <w:szCs w:val="24"/>
              </w:rPr>
            </w:pPr>
            <w:r w:rsidRPr="006D6A0F">
              <w:rPr>
                <w:rFonts w:ascii="Times New Roman" w:hAnsi="Times New Roman" w:cs="Times New Roman"/>
                <w:b/>
                <w:sz w:val="24"/>
                <w:szCs w:val="24"/>
              </w:rPr>
              <w:t>ИСПОЛНИТЕЛЬ</w:t>
            </w:r>
          </w:p>
        </w:tc>
      </w:tr>
    </w:tbl>
    <w:p w:rsidR="00C9456B" w:rsidRPr="006D6A0F" w:rsidRDefault="00C9456B" w:rsidP="00936B08">
      <w:pPr>
        <w:tabs>
          <w:tab w:val="left" w:pos="6825"/>
          <w:tab w:val="right" w:pos="9355"/>
        </w:tabs>
        <w:jc w:val="both"/>
        <w:rPr>
          <w:rFonts w:ascii="Times New Roman" w:hAnsi="Times New Roman" w:cs="Times New Roman"/>
          <w:sz w:val="24"/>
          <w:szCs w:val="24"/>
        </w:rPr>
      </w:pPr>
    </w:p>
    <w:p w:rsidR="00F44802" w:rsidRDefault="00F4480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52DEC" w:rsidRPr="00A153B6" w:rsidRDefault="00C04A68" w:rsidP="00E52DEC">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r w:rsidR="00E52DEC" w:rsidRPr="00A153B6">
        <w:rPr>
          <w:rFonts w:ascii="Times New Roman" w:hAnsi="Times New Roman" w:cs="Times New Roman"/>
          <w:bCs/>
          <w:sz w:val="24"/>
          <w:szCs w:val="24"/>
        </w:rPr>
        <w:t xml:space="preserve"> </w:t>
      </w:r>
    </w:p>
    <w:p w:rsidR="00E52DEC" w:rsidRPr="00A153B6" w:rsidRDefault="00E52DEC" w:rsidP="00E52DEC">
      <w:pPr>
        <w:spacing w:after="0" w:line="240" w:lineRule="auto"/>
        <w:ind w:firstLine="709"/>
        <w:jc w:val="right"/>
        <w:rPr>
          <w:rFonts w:ascii="Times New Roman" w:hAnsi="Times New Roman" w:cs="Times New Roman"/>
          <w:bCs/>
          <w:sz w:val="24"/>
          <w:szCs w:val="24"/>
        </w:rPr>
      </w:pPr>
      <w:r w:rsidRPr="00A153B6">
        <w:rPr>
          <w:rFonts w:ascii="Times New Roman" w:hAnsi="Times New Roman" w:cs="Times New Roman"/>
          <w:bCs/>
          <w:sz w:val="24"/>
          <w:szCs w:val="24"/>
        </w:rPr>
        <w:t>к договору №______________________</w:t>
      </w:r>
    </w:p>
    <w:p w:rsidR="00E52DEC" w:rsidRPr="00A153B6" w:rsidRDefault="00E52DEC" w:rsidP="00E52DEC">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от _______________2022</w:t>
      </w:r>
      <w:r w:rsidRPr="00A153B6">
        <w:rPr>
          <w:rFonts w:ascii="Times New Roman" w:hAnsi="Times New Roman" w:cs="Times New Roman"/>
          <w:bCs/>
          <w:sz w:val="24"/>
          <w:szCs w:val="24"/>
        </w:rPr>
        <w:t xml:space="preserve"> г.</w:t>
      </w:r>
    </w:p>
    <w:p w:rsidR="00E52DEC" w:rsidRDefault="00E52DEC" w:rsidP="00F44802">
      <w:pPr>
        <w:spacing w:after="0" w:line="240" w:lineRule="auto"/>
        <w:ind w:firstLine="709"/>
        <w:jc w:val="center"/>
        <w:rPr>
          <w:rFonts w:ascii="Times New Roman" w:eastAsia="Times New Roman" w:hAnsi="Times New Roman"/>
          <w:b/>
          <w:bCs/>
        </w:rPr>
      </w:pPr>
    </w:p>
    <w:p w:rsidR="00F44802" w:rsidRPr="00F34527" w:rsidRDefault="00F44802" w:rsidP="00F44802">
      <w:pPr>
        <w:spacing w:after="0" w:line="240" w:lineRule="auto"/>
        <w:ind w:firstLine="709"/>
        <w:jc w:val="center"/>
        <w:rPr>
          <w:rFonts w:ascii="Times New Roman" w:eastAsia="Times New Roman" w:hAnsi="Times New Roman"/>
          <w:b/>
          <w:bCs/>
        </w:rPr>
      </w:pPr>
      <w:proofErr w:type="gramStart"/>
      <w:r w:rsidRPr="00F34527">
        <w:rPr>
          <w:rFonts w:ascii="Times New Roman" w:eastAsia="Times New Roman" w:hAnsi="Times New Roman"/>
          <w:b/>
          <w:bCs/>
        </w:rPr>
        <w:t>Список</w:t>
      </w:r>
      <w:r w:rsidR="00C04A68">
        <w:rPr>
          <w:rFonts w:ascii="Times New Roman" w:eastAsia="Times New Roman" w:hAnsi="Times New Roman"/>
          <w:b/>
          <w:bCs/>
        </w:rPr>
        <w:t xml:space="preserve"> </w:t>
      </w:r>
      <w:r w:rsidRPr="00F34527">
        <w:rPr>
          <w:rFonts w:ascii="Times New Roman" w:eastAsia="Times New Roman" w:hAnsi="Times New Roman"/>
          <w:b/>
          <w:bCs/>
        </w:rPr>
        <w:t xml:space="preserve"> мероприятий</w:t>
      </w:r>
      <w:proofErr w:type="gramEnd"/>
      <w:r w:rsidR="00E52DEC">
        <w:rPr>
          <w:rFonts w:ascii="Times New Roman" w:eastAsia="Times New Roman" w:hAnsi="Times New Roman"/>
          <w:b/>
          <w:bCs/>
        </w:rPr>
        <w:t xml:space="preserve">, </w:t>
      </w:r>
      <w:r w:rsidRPr="00F34527">
        <w:rPr>
          <w:rFonts w:ascii="Times New Roman" w:eastAsia="Times New Roman" w:hAnsi="Times New Roman"/>
          <w:b/>
          <w:bCs/>
        </w:rPr>
        <w:t xml:space="preserve"> сроки проведения</w:t>
      </w:r>
      <w:r w:rsidR="00E52DEC">
        <w:rPr>
          <w:rFonts w:ascii="Times New Roman" w:eastAsia="Times New Roman" w:hAnsi="Times New Roman"/>
          <w:b/>
          <w:bCs/>
        </w:rPr>
        <w:t xml:space="preserve"> и стоимость мероприятий </w:t>
      </w:r>
    </w:p>
    <w:p w:rsidR="00F44802" w:rsidRPr="00F34527" w:rsidRDefault="00F44802" w:rsidP="00F44802">
      <w:pPr>
        <w:spacing w:after="0" w:line="240" w:lineRule="auto"/>
        <w:ind w:firstLine="142"/>
        <w:jc w:val="center"/>
        <w:rPr>
          <w:rFonts w:ascii="Times New Roman" w:eastAsia="Times New Roman" w:hAnsi="Times New Roman"/>
          <w:bCs/>
        </w:rPr>
      </w:pPr>
      <w:r w:rsidRPr="00F34527">
        <w:rPr>
          <w:rFonts w:ascii="Times New Roman" w:eastAsia="Times New Roman" w:hAnsi="Times New Roman"/>
          <w:bCs/>
        </w:rPr>
        <w:t xml:space="preserve">в рамках </w:t>
      </w:r>
      <w:r w:rsidRPr="00F34527">
        <w:rPr>
          <w:rFonts w:ascii="Times New Roman" w:eastAsia="Times New Roman" w:hAnsi="Times New Roman"/>
        </w:rPr>
        <w:t>регионального проекта «</w:t>
      </w:r>
      <w:r w:rsidRPr="00F34527">
        <w:rPr>
          <w:rFonts w:ascii="Times New Roman" w:hAnsi="Times New Roman"/>
          <w:bCs/>
          <w:lang w:eastAsia="zh-CN"/>
        </w:rPr>
        <w:t>Пов</w:t>
      </w:r>
      <w:r w:rsidRPr="00F34527">
        <w:rPr>
          <w:rFonts w:ascii="Times New Roman" w:hAnsi="Times New Roman" w:cs="Times New Roman"/>
          <w:bCs/>
          <w:lang w:eastAsia="zh-CN"/>
        </w:rPr>
        <w:t>ышени</w:t>
      </w:r>
      <w:r w:rsidRPr="00F34527">
        <w:rPr>
          <w:rFonts w:ascii="Times New Roman" w:hAnsi="Times New Roman"/>
          <w:bCs/>
          <w:lang w:eastAsia="zh-CN"/>
        </w:rPr>
        <w:t>е</w:t>
      </w:r>
      <w:r w:rsidRPr="00F34527">
        <w:rPr>
          <w:rFonts w:ascii="Times New Roman" w:hAnsi="Times New Roman" w:cs="Times New Roman"/>
          <w:bCs/>
          <w:lang w:eastAsia="zh-CN"/>
        </w:rPr>
        <w:t xml:space="preserve"> качества образования в школах с низким результатом обучения и в школах, функционирующих в неблагоприятных социальных условиях</w:t>
      </w:r>
      <w:r w:rsidRPr="00F34527">
        <w:rPr>
          <w:rFonts w:ascii="Times New Roman" w:eastAsia="Times New Roman" w:hAnsi="Times New Roman"/>
          <w:bCs/>
        </w:rPr>
        <w:t>» на 2022 год</w:t>
      </w:r>
    </w:p>
    <w:p w:rsidR="00F44802" w:rsidRPr="00F34527" w:rsidRDefault="00F44802" w:rsidP="00F44802">
      <w:pPr>
        <w:spacing w:after="0" w:line="240" w:lineRule="auto"/>
        <w:ind w:firstLine="709"/>
        <w:jc w:val="right"/>
        <w:rPr>
          <w:rFonts w:ascii="Times New Roman" w:eastAsia="Times New Roman" w:hAnsi="Times New Roman"/>
          <w:bCs/>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
        <w:gridCol w:w="2900"/>
        <w:gridCol w:w="2396"/>
        <w:gridCol w:w="583"/>
        <w:gridCol w:w="620"/>
        <w:gridCol w:w="1920"/>
        <w:gridCol w:w="1285"/>
      </w:tblGrid>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Наименование мероприятия (этапы контракта)</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Сроки оказания услуг согласно  договору</w:t>
            </w: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Результат </w:t>
            </w: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Стоимость мероприятий по договору</w:t>
            </w:r>
          </w:p>
        </w:tc>
      </w:tr>
      <w:tr w:rsidR="00F44802" w:rsidRPr="00F34527" w:rsidTr="00302FC9">
        <w:trPr>
          <w:gridBefore w:val="1"/>
          <w:wBefore w:w="147" w:type="dxa"/>
          <w:jc w:val="center"/>
        </w:trPr>
        <w:tc>
          <w:tcPr>
            <w:tcW w:w="9279" w:type="dxa"/>
            <w:gridSpan w:val="6"/>
            <w:shd w:val="clear" w:color="auto" w:fill="auto"/>
          </w:tcPr>
          <w:p w:rsidR="00F44802" w:rsidRPr="00F34527" w:rsidRDefault="008D3E95" w:rsidP="008D3E95">
            <w:pPr>
              <w:spacing w:after="0" w:line="240" w:lineRule="auto"/>
              <w:contextualSpacing/>
              <w:jc w:val="both"/>
              <w:rPr>
                <w:rFonts w:ascii="Times New Roman" w:eastAsia="Times New Roman" w:hAnsi="Times New Roman"/>
                <w:b/>
              </w:rPr>
            </w:pPr>
            <w:r>
              <w:rPr>
                <w:rFonts w:ascii="Times New Roman" w:eastAsia="Times New Roman" w:hAnsi="Times New Roman"/>
                <w:b/>
              </w:rPr>
              <w:t xml:space="preserve">1. </w:t>
            </w:r>
            <w:r w:rsidR="00F44802" w:rsidRPr="00F34527">
              <w:rPr>
                <w:rFonts w:ascii="Times New Roman" w:eastAsia="Times New Roman" w:hAnsi="Times New Roman"/>
                <w:b/>
              </w:rPr>
              <w:t xml:space="preserve">Изучение состояния вопроса </w:t>
            </w:r>
            <w:r w:rsidR="00F44802" w:rsidRPr="008D3E95">
              <w:rPr>
                <w:rFonts w:ascii="Times New Roman" w:eastAsia="Times New Roman" w:hAnsi="Times New Roman"/>
                <w:b/>
              </w:rPr>
              <w:t xml:space="preserve">подготовки </w:t>
            </w:r>
            <w:r w:rsidRPr="008D3E95">
              <w:rPr>
                <w:rFonts w:ascii="Times New Roman" w:hAnsi="Times New Roman" w:cs="Times New Roman"/>
                <w:b/>
                <w:bCs/>
                <w:lang w:eastAsia="zh-CN"/>
              </w:rPr>
              <w:t>школах с низким результатом обучения и в школах, функционирующих в неблагоприятных социальных условиях</w:t>
            </w:r>
            <w:r w:rsidRPr="008D3E95">
              <w:rPr>
                <w:rFonts w:ascii="Times New Roman" w:eastAsia="Times New Roman" w:hAnsi="Times New Roman"/>
                <w:b/>
              </w:rPr>
              <w:t xml:space="preserve"> (</w:t>
            </w:r>
            <w:r w:rsidR="00F44802" w:rsidRPr="008D3E95">
              <w:rPr>
                <w:rFonts w:ascii="Times New Roman" w:eastAsia="Times New Roman" w:hAnsi="Times New Roman"/>
                <w:b/>
              </w:rPr>
              <w:t>ШНОР/ШФСНУ</w:t>
            </w:r>
            <w:r w:rsidRPr="008D3E95">
              <w:rPr>
                <w:rFonts w:ascii="Times New Roman" w:eastAsia="Times New Roman" w:hAnsi="Times New Roman"/>
                <w:b/>
              </w:rPr>
              <w:t>)</w:t>
            </w:r>
            <w:r w:rsidR="00F44802" w:rsidRPr="008D3E95">
              <w:rPr>
                <w:rFonts w:ascii="Times New Roman" w:eastAsia="Times New Roman" w:hAnsi="Times New Roman"/>
                <w:b/>
              </w:rPr>
              <w:t xml:space="preserve"> к участию в международном исследовании </w:t>
            </w:r>
            <w:r w:rsidR="00F44802" w:rsidRPr="008D3E95">
              <w:rPr>
                <w:rFonts w:ascii="Times New Roman" w:hAnsi="Times New Roman"/>
                <w:b/>
                <w:lang w:val="en-US"/>
              </w:rPr>
              <w:t>PISA</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1.1. Изучение аналитических материалов по итогам участия образовательных организаций в международном исследовании</w:t>
            </w:r>
            <w:r w:rsidRPr="00F34527">
              <w:rPr>
                <w:rFonts w:ascii="Times New Roman" w:eastAsia="Times New Roman" w:hAnsi="Times New Roman"/>
                <w:b/>
              </w:rPr>
              <w:t xml:space="preserve"> </w:t>
            </w:r>
            <w:r w:rsidRPr="00F34527">
              <w:rPr>
                <w:rFonts w:ascii="Times New Roman" w:hAnsi="Times New Roman"/>
                <w:lang w:val="en-US"/>
              </w:rPr>
              <w:t>PISA</w:t>
            </w:r>
            <w:r w:rsidRPr="00F34527">
              <w:rPr>
                <w:rFonts w:ascii="Times New Roman" w:eastAsia="Times New Roman" w:hAnsi="Times New Roman"/>
              </w:rPr>
              <w:t xml:space="preserve"> пяти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t xml:space="preserve">, </w:t>
            </w:r>
            <w:r w:rsidRPr="00F34527">
              <w:rPr>
                <w:rFonts w:ascii="Times New Roman" w:eastAsia="Times New Roman" w:hAnsi="Times New Roman"/>
              </w:rPr>
              <w:t xml:space="preserve"> анализ уровней результативности обучающихся  ШНОР / ШФСНУ восемнадцати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b/>
                <w:bCs/>
              </w:rPr>
              <w:t xml:space="preserve"> </w:t>
            </w:r>
            <w:r w:rsidRPr="00F34527">
              <w:rPr>
                <w:rFonts w:ascii="Times New Roman" w:eastAsia="Times New Roman" w:hAnsi="Times New Roman"/>
              </w:rPr>
              <w:t>в  международном исследовании</w:t>
            </w:r>
            <w:r w:rsidRPr="00F34527">
              <w:rPr>
                <w:rFonts w:ascii="Times New Roman" w:eastAsia="Times New Roman" w:hAnsi="Times New Roman"/>
                <w:b/>
              </w:rPr>
              <w:t xml:space="preserve"> </w:t>
            </w:r>
            <w:r w:rsidRPr="00F34527">
              <w:rPr>
                <w:rFonts w:ascii="Times New Roman" w:hAnsi="Times New Roman"/>
                <w:lang w:val="en-US"/>
              </w:rPr>
              <w:t>PISA</w:t>
            </w:r>
            <w:r w:rsidRPr="00F34527">
              <w:rPr>
                <w:rFonts w:ascii="Times New Roman" w:hAnsi="Times New Roman"/>
              </w:rPr>
              <w:t>.</w:t>
            </w:r>
          </w:p>
        </w:tc>
        <w:tc>
          <w:tcPr>
            <w:tcW w:w="1150" w:type="dxa"/>
            <w:gridSpan w:val="2"/>
            <w:shd w:val="clear" w:color="auto" w:fill="auto"/>
          </w:tcPr>
          <w:p w:rsidR="00F44802" w:rsidRPr="00F34527" w:rsidRDefault="00F44802" w:rsidP="006323B6">
            <w:r w:rsidRPr="00F34527">
              <w:rPr>
                <w:rFonts w:ascii="Times New Roman" w:eastAsia="Times New Roman" w:hAnsi="Times New Roman"/>
                <w:lang w:val="en-US"/>
              </w:rPr>
              <w:t>II</w:t>
            </w:r>
            <w:r w:rsidRPr="00F34527">
              <w:rPr>
                <w:rFonts w:ascii="Times New Roman" w:eastAsia="Times New Roman" w:hAnsi="Times New Roman"/>
              </w:rPr>
              <w:t xml:space="preserve"> квартал 2022 г.</w:t>
            </w:r>
          </w:p>
        </w:tc>
        <w:tc>
          <w:tcPr>
            <w:tcW w:w="1836" w:type="dxa"/>
            <w:vMerge w:val="restart"/>
          </w:tcPr>
          <w:p w:rsidR="00F44802" w:rsidRPr="00F34527" w:rsidRDefault="00F44802" w:rsidP="006323B6">
            <w:pPr>
              <w:tabs>
                <w:tab w:val="left" w:pos="1134"/>
              </w:tabs>
              <w:spacing w:after="0" w:line="240" w:lineRule="auto"/>
              <w:contextualSpacing/>
              <w:jc w:val="center"/>
              <w:rPr>
                <w:rFonts w:ascii="Times New Roman" w:eastAsia="Times New Roman" w:hAnsi="Times New Roman"/>
              </w:rPr>
            </w:pPr>
            <w:r w:rsidRPr="00F34527">
              <w:rPr>
                <w:rFonts w:ascii="Times New Roman" w:eastAsia="Times New Roman" w:hAnsi="Times New Roman"/>
              </w:rPr>
              <w:t>Аналитический отчет по результатам проведенных мероприятий общим объемом не менее 2,0 печатных листов</w:t>
            </w: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120 000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1.2. Экспертиза программ развития ШНОР / ШФСНУ с точки зрения включенности педагогов в процесс подготовки обучающихся к международному исследованию</w:t>
            </w:r>
            <w:r w:rsidRPr="00F34527">
              <w:rPr>
                <w:rFonts w:ascii="Times New Roman" w:eastAsia="Times New Roman" w:hAnsi="Times New Roman"/>
                <w:b/>
              </w:rPr>
              <w:t xml:space="preserve"> </w:t>
            </w:r>
            <w:r w:rsidRPr="00F34527">
              <w:rPr>
                <w:rFonts w:ascii="Times New Roman" w:hAnsi="Times New Roman"/>
                <w:lang w:val="en-US"/>
              </w:rPr>
              <w:t>PISA</w:t>
            </w:r>
            <w:r w:rsidRPr="00F34527">
              <w:rPr>
                <w:rFonts w:ascii="Times New Roman" w:eastAsia="Times New Roman" w:hAnsi="Times New Roman"/>
              </w:rPr>
              <w:t xml:space="preserve"> восемнадцати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w:t>
            </w:r>
          </w:p>
        </w:tc>
        <w:tc>
          <w:tcPr>
            <w:tcW w:w="1150" w:type="dxa"/>
            <w:gridSpan w:val="2"/>
            <w:shd w:val="clear" w:color="auto" w:fill="auto"/>
          </w:tcPr>
          <w:p w:rsidR="00F44802" w:rsidRPr="00F34527" w:rsidRDefault="00F44802" w:rsidP="006323B6">
            <w:r w:rsidRPr="00F34527">
              <w:rPr>
                <w:rFonts w:ascii="Times New Roman" w:eastAsia="Times New Roman" w:hAnsi="Times New Roman"/>
                <w:lang w:val="en-US"/>
              </w:rPr>
              <w:t>II</w:t>
            </w:r>
            <w:r w:rsidRPr="00F34527">
              <w:rPr>
                <w:rFonts w:ascii="Times New Roman" w:eastAsia="Times New Roman" w:hAnsi="Times New Roman"/>
              </w:rPr>
              <w:t xml:space="preserve"> квартал 2022 г.</w:t>
            </w:r>
          </w:p>
        </w:tc>
        <w:tc>
          <w:tcPr>
            <w:tcW w:w="1836" w:type="dxa"/>
            <w:vMerge/>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80 000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1.3. Экспертиза информационно-аналитических материалов РМО учителей-предметников в аспекте развития профессиональных компетенций педагогов по вопросам повышения качества образования, в том числе  в подготовке к международному исследованию</w:t>
            </w:r>
            <w:r w:rsidRPr="00F34527">
              <w:rPr>
                <w:rFonts w:ascii="Times New Roman" w:eastAsia="Times New Roman" w:hAnsi="Times New Roman"/>
                <w:b/>
              </w:rPr>
              <w:t xml:space="preserve"> </w:t>
            </w:r>
            <w:r w:rsidRPr="00F34527">
              <w:rPr>
                <w:rFonts w:ascii="Times New Roman" w:hAnsi="Times New Roman"/>
                <w:lang w:val="en-US"/>
              </w:rPr>
              <w:t>PISA</w:t>
            </w:r>
            <w:r w:rsidRPr="00F34527">
              <w:rPr>
                <w:rFonts w:ascii="Times New Roman" w:eastAsia="Times New Roman" w:hAnsi="Times New Roman"/>
              </w:rPr>
              <w:t xml:space="preserve">  </w:t>
            </w:r>
            <w:r>
              <w:rPr>
                <w:rFonts w:ascii="Times New Roman" w:eastAsia="Times New Roman" w:hAnsi="Times New Roman"/>
              </w:rPr>
              <w:t>18</w:t>
            </w:r>
            <w:r w:rsidRPr="00F34527">
              <w:rPr>
                <w:rFonts w:ascii="Times New Roman" w:eastAsia="Times New Roman" w:hAnsi="Times New Roman"/>
              </w:rPr>
              <w:t xml:space="preserve">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w:t>
            </w:r>
          </w:p>
        </w:tc>
        <w:tc>
          <w:tcPr>
            <w:tcW w:w="1150" w:type="dxa"/>
            <w:gridSpan w:val="2"/>
            <w:shd w:val="clear" w:color="auto" w:fill="auto"/>
          </w:tcPr>
          <w:p w:rsidR="00F44802" w:rsidRPr="00F34527" w:rsidRDefault="00F44802" w:rsidP="006323B6">
            <w:r w:rsidRPr="00F34527">
              <w:rPr>
                <w:rFonts w:ascii="Times New Roman" w:eastAsia="Times New Roman" w:hAnsi="Times New Roman"/>
                <w:lang w:val="en-US"/>
              </w:rPr>
              <w:t>II</w:t>
            </w:r>
            <w:r w:rsidRPr="00F34527">
              <w:rPr>
                <w:rFonts w:ascii="Times New Roman" w:eastAsia="Times New Roman" w:hAnsi="Times New Roman"/>
              </w:rPr>
              <w:t xml:space="preserve"> квартал 2022 г.</w:t>
            </w:r>
          </w:p>
        </w:tc>
        <w:tc>
          <w:tcPr>
            <w:tcW w:w="1836" w:type="dxa"/>
            <w:vMerge/>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110 000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1.4. Составление аналитического отчета по реализации мероприятий 1.1. – 1.3.</w:t>
            </w:r>
            <w:r>
              <w:rPr>
                <w:rFonts w:ascii="Times New Roman" w:eastAsia="Times New Roman" w:hAnsi="Times New Roman"/>
              </w:rPr>
              <w:t xml:space="preserve"> </w:t>
            </w:r>
            <w:r w:rsidRPr="00F34527">
              <w:rPr>
                <w:rFonts w:ascii="Times New Roman" w:eastAsia="Times New Roman" w:hAnsi="Times New Roman"/>
              </w:rPr>
              <w:t>объемом не менее 2,0 п</w:t>
            </w:r>
            <w:r>
              <w:rPr>
                <w:rFonts w:ascii="Times New Roman" w:eastAsia="Times New Roman" w:hAnsi="Times New Roman"/>
              </w:rPr>
              <w:t>.л.</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Pr="00F34527">
              <w:rPr>
                <w:rFonts w:ascii="Times New Roman" w:eastAsia="Times New Roman" w:hAnsi="Times New Roman"/>
              </w:rPr>
              <w:t xml:space="preserve"> </w:t>
            </w:r>
            <w:r w:rsidRPr="00F34527">
              <w:rPr>
                <w:rFonts w:ascii="Times New Roman" w:eastAsia="Times New Roman" w:hAnsi="Times New Roman"/>
                <w:lang w:val="en-US"/>
              </w:rPr>
              <w:t xml:space="preserve">- III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 </w:t>
            </w:r>
            <w:r w:rsidRPr="00F34527">
              <w:rPr>
                <w:rFonts w:ascii="Times New Roman" w:eastAsia="Times New Roman" w:hAnsi="Times New Roman"/>
              </w:rPr>
              <w:t>г.</w:t>
            </w:r>
          </w:p>
        </w:tc>
        <w:tc>
          <w:tcPr>
            <w:tcW w:w="1836" w:type="dxa"/>
            <w:vMerge/>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110 000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b/>
              </w:rPr>
            </w:pPr>
          </w:p>
        </w:tc>
      </w:tr>
      <w:tr w:rsidR="00F44802" w:rsidRPr="00F34527" w:rsidTr="00302FC9">
        <w:trPr>
          <w:gridBefore w:val="1"/>
          <w:wBefore w:w="147" w:type="dxa"/>
          <w:jc w:val="center"/>
        </w:trPr>
        <w:tc>
          <w:tcPr>
            <w:tcW w:w="9279" w:type="dxa"/>
            <w:gridSpan w:val="6"/>
            <w:shd w:val="clear" w:color="auto" w:fill="auto"/>
          </w:tcPr>
          <w:p w:rsidR="00F44802" w:rsidRPr="00F34527" w:rsidRDefault="00F44802" w:rsidP="006323B6">
            <w:pPr>
              <w:tabs>
                <w:tab w:val="left" w:pos="1134"/>
              </w:tabs>
              <w:spacing w:after="0" w:line="240" w:lineRule="auto"/>
              <w:contextualSpacing/>
              <w:jc w:val="both"/>
              <w:rPr>
                <w:rFonts w:ascii="Times New Roman" w:hAnsi="Times New Roman"/>
                <w:b/>
              </w:rPr>
            </w:pPr>
            <w:r w:rsidRPr="00F34527">
              <w:rPr>
                <w:rFonts w:ascii="Times New Roman" w:eastAsia="Times New Roman" w:hAnsi="Times New Roman"/>
                <w:b/>
              </w:rPr>
              <w:t xml:space="preserve">2. Формирование </w:t>
            </w:r>
            <w:r>
              <w:rPr>
                <w:rFonts w:ascii="Times New Roman" w:eastAsia="Times New Roman" w:hAnsi="Times New Roman"/>
                <w:b/>
              </w:rPr>
              <w:t xml:space="preserve">муниципальных </w:t>
            </w:r>
            <w:r w:rsidRPr="00F34527">
              <w:rPr>
                <w:rFonts w:ascii="Times New Roman" w:eastAsia="Times New Roman" w:hAnsi="Times New Roman"/>
                <w:b/>
              </w:rPr>
              <w:t xml:space="preserve">управленческих проектных команд для создания инновационного муниципального проекта по подготовке образовательных организаций с низкими образовательными результатами 18 муниципальных образований </w:t>
            </w:r>
            <w:r w:rsidRPr="00F34527">
              <w:rPr>
                <w:rFonts w:ascii="Times New Roman" w:eastAsia="Times New Roman" w:hAnsi="Times New Roman"/>
                <w:b/>
                <w:shd w:val="clear" w:color="auto" w:fill="FFFFFF"/>
              </w:rPr>
              <w:t xml:space="preserve"> </w:t>
            </w:r>
            <w:r w:rsidRPr="00F34527">
              <w:rPr>
                <w:rFonts w:ascii="Times New Roman" w:eastAsia="Times New Roman" w:hAnsi="Times New Roman"/>
                <w:b/>
                <w:bCs/>
              </w:rPr>
              <w:t>Ленинградской области</w:t>
            </w:r>
            <w:r w:rsidRPr="00F34527">
              <w:rPr>
                <w:rFonts w:ascii="Times New Roman" w:eastAsia="Times New Roman" w:hAnsi="Times New Roman"/>
                <w:b/>
              </w:rPr>
              <w:t xml:space="preserve">  к участию в международном исследовании </w:t>
            </w:r>
            <w:r w:rsidRPr="00F34527">
              <w:rPr>
                <w:rFonts w:ascii="Times New Roman" w:hAnsi="Times New Roman"/>
                <w:lang w:val="en-US"/>
              </w:rPr>
              <w:t>PISA</w:t>
            </w:r>
            <w:r w:rsidRPr="00F34527">
              <w:rPr>
                <w:rFonts w:ascii="Times New Roman" w:hAnsi="Times New Roman"/>
              </w:rPr>
              <w:t xml:space="preserve"> </w:t>
            </w:r>
            <w:r w:rsidRPr="00F34527">
              <w:rPr>
                <w:rFonts w:ascii="Times New Roman" w:hAnsi="Times New Roman"/>
                <w:b/>
              </w:rPr>
              <w:t>и организации</w:t>
            </w:r>
            <w:r w:rsidRPr="00F34527">
              <w:rPr>
                <w:rFonts w:ascii="Times New Roman" w:hAnsi="Times New Roman"/>
              </w:rPr>
              <w:t xml:space="preserve"> </w:t>
            </w:r>
            <w:r w:rsidRPr="00F34527">
              <w:rPr>
                <w:rFonts w:ascii="Times New Roman" w:hAnsi="Times New Roman"/>
                <w:b/>
              </w:rPr>
              <w:t>работы по развитию функциональной грамотности обучающихся.</w:t>
            </w:r>
          </w:p>
        </w:tc>
      </w:tr>
      <w:tr w:rsidR="00302FC9" w:rsidRPr="00F34527" w:rsidTr="00302FC9">
        <w:trPr>
          <w:gridBefore w:val="1"/>
          <w:wBefore w:w="147" w:type="dxa"/>
          <w:jc w:val="center"/>
        </w:trPr>
        <w:tc>
          <w:tcPr>
            <w:tcW w:w="9279" w:type="dxa"/>
            <w:gridSpan w:val="6"/>
            <w:shd w:val="clear" w:color="auto" w:fill="auto"/>
          </w:tcPr>
          <w:p w:rsidR="00302FC9" w:rsidRPr="00F34527" w:rsidRDefault="00302FC9" w:rsidP="00302FC9">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2.1. Организация и проведение опроса (анкетирования) (директор, заместитель директора по УВР/УР), учителей-предметников с целью выявления профессиональных дефицитов в аспекте  подготовки образовательных организаций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 xml:space="preserve">  к участию в международном исследовании </w:t>
            </w:r>
            <w:r w:rsidRPr="00F34527">
              <w:rPr>
                <w:rFonts w:ascii="Times New Roman" w:hAnsi="Times New Roman"/>
                <w:lang w:val="en-US"/>
              </w:rPr>
              <w:t>PISA</w:t>
            </w:r>
            <w:r w:rsidRPr="00F34527">
              <w:rPr>
                <w:rFonts w:ascii="Times New Roman" w:hAnsi="Times New Roman"/>
              </w:rPr>
              <w:t xml:space="preserve"> и организации работы по развитию функцио</w:t>
            </w:r>
            <w:r>
              <w:rPr>
                <w:rFonts w:ascii="Times New Roman" w:hAnsi="Times New Roman"/>
              </w:rPr>
              <w:t xml:space="preserve">нальной грамотности обучающихся </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302FC9">
            <w:pPr>
              <w:tabs>
                <w:tab w:val="left" w:pos="1134"/>
              </w:tabs>
              <w:spacing w:after="0" w:line="240" w:lineRule="auto"/>
              <w:ind w:left="279"/>
              <w:contextualSpacing/>
              <w:jc w:val="both"/>
              <w:rPr>
                <w:rFonts w:ascii="Times New Roman" w:eastAsia="Times New Roman" w:hAnsi="Times New Roman"/>
              </w:rPr>
            </w:pPr>
            <w:r w:rsidRPr="00F34527">
              <w:rPr>
                <w:rFonts w:ascii="Times New Roman" w:eastAsia="Times New Roman" w:hAnsi="Times New Roman"/>
              </w:rPr>
              <w:t xml:space="preserve">2.1.1. Разработка инструментария опросов (анкетирований) с описанием процедуры обработки. </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Pr="00F34527">
              <w:rPr>
                <w:rFonts w:ascii="Times New Roman" w:eastAsia="Times New Roman" w:hAnsi="Times New Roman"/>
              </w:rPr>
              <w:t xml:space="preserve"> 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tc>
        <w:tc>
          <w:tcPr>
            <w:tcW w:w="1836"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Инструментарий опроса (анкетирования) с описанием процедуры опроса (0,25 п.л.)  </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120 000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302FC9">
            <w:pPr>
              <w:tabs>
                <w:tab w:val="left" w:pos="1134"/>
              </w:tabs>
              <w:spacing w:after="0" w:line="240" w:lineRule="auto"/>
              <w:ind w:left="279"/>
              <w:contextualSpacing/>
              <w:jc w:val="both"/>
              <w:rPr>
                <w:rFonts w:ascii="Times New Roman" w:eastAsia="Times New Roman" w:hAnsi="Times New Roman"/>
              </w:rPr>
            </w:pPr>
            <w:r w:rsidRPr="00F34527">
              <w:rPr>
                <w:rFonts w:ascii="Times New Roman" w:eastAsia="Times New Roman" w:hAnsi="Times New Roman"/>
              </w:rPr>
              <w:lastRenderedPageBreak/>
              <w:t xml:space="preserve">2.1.2. Проведение 1 (одного) опроса (анкетирования) руководящих работников образовательных организаций (директор, заместитель директора по УВР/УР)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 xml:space="preserve">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tc>
        <w:tc>
          <w:tcPr>
            <w:tcW w:w="1836" w:type="dxa"/>
            <w:shd w:val="clear" w:color="auto" w:fill="auto"/>
          </w:tcPr>
          <w:p w:rsidR="00F44802" w:rsidRPr="00F34527" w:rsidRDefault="00F44802" w:rsidP="00302FC9">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проведения опроса (анкетирования) (0,15 п.л.)</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50 000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302FC9">
            <w:pPr>
              <w:tabs>
                <w:tab w:val="left" w:pos="1134"/>
              </w:tabs>
              <w:spacing w:after="0" w:line="240" w:lineRule="auto"/>
              <w:ind w:left="348"/>
              <w:contextualSpacing/>
              <w:jc w:val="both"/>
              <w:rPr>
                <w:rFonts w:ascii="Times New Roman" w:eastAsia="Times New Roman" w:hAnsi="Times New Roman"/>
              </w:rPr>
            </w:pPr>
            <w:r w:rsidRPr="00F34527">
              <w:rPr>
                <w:rFonts w:ascii="Times New Roman" w:eastAsia="Times New Roman" w:hAnsi="Times New Roman"/>
              </w:rPr>
              <w:t xml:space="preserve">2.1.3. Проведение 1 (одного) опроса (анкетирования) учителей-предметников образовательных организаций   18 муниципальных </w:t>
            </w:r>
            <w:proofErr w:type="gramStart"/>
            <w:r w:rsidRPr="00F34527">
              <w:rPr>
                <w:rFonts w:ascii="Times New Roman" w:eastAsia="Times New Roman" w:hAnsi="Times New Roman"/>
              </w:rPr>
              <w:t xml:space="preserve">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w:t>
            </w:r>
            <w:proofErr w:type="gramEnd"/>
            <w:r w:rsidRPr="00F34527">
              <w:rPr>
                <w:rFonts w:ascii="Times New Roman" w:eastAsia="Times New Roman" w:hAnsi="Times New Roman"/>
                <w:bCs/>
              </w:rPr>
              <w:t xml:space="preserve"> области</w:t>
            </w:r>
            <w:r w:rsidRPr="00F34527">
              <w:rPr>
                <w:rFonts w:ascii="Times New Roman" w:eastAsia="Times New Roman" w:hAnsi="Times New Roman"/>
              </w:rPr>
              <w:t xml:space="preserve">.  </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 xml:space="preserve">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836" w:type="dxa"/>
            <w:shd w:val="clear" w:color="auto" w:fill="auto"/>
          </w:tcPr>
          <w:p w:rsidR="00F44802" w:rsidRPr="00F34527" w:rsidRDefault="00F44802" w:rsidP="00302FC9">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проведения опроса (анкетирования) (0,15 п.л.)</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50 000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302FC9">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2.2. Формирование первичных данных (п.</w:t>
            </w:r>
            <w:r w:rsidR="00302FC9">
              <w:rPr>
                <w:rFonts w:ascii="Times New Roman" w:eastAsia="Times New Roman" w:hAnsi="Times New Roman"/>
              </w:rPr>
              <w:t xml:space="preserve"> 2.1.2-2.1.3</w:t>
            </w:r>
            <w:r w:rsidRPr="00F34527">
              <w:rPr>
                <w:rFonts w:ascii="Times New Roman" w:eastAsia="Times New Roman" w:hAnsi="Times New Roman"/>
              </w:rPr>
              <w:t>), осуществление статистической обработки материалов исследований и анализа полученных результатов</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Pr="00302FC9">
              <w:rPr>
                <w:rFonts w:ascii="Times New Roman" w:eastAsia="Times New Roman" w:hAnsi="Times New Roman"/>
              </w:rPr>
              <w:t xml:space="preserve"> </w:t>
            </w:r>
            <w:r w:rsidRPr="00F34527">
              <w:rPr>
                <w:rFonts w:ascii="Times New Roman" w:eastAsia="Times New Roman" w:hAnsi="Times New Roman"/>
              </w:rPr>
              <w:t>квартал</w:t>
            </w:r>
            <w:r w:rsidRPr="00302FC9">
              <w:rPr>
                <w:rFonts w:ascii="Times New Roman" w:eastAsia="Times New Roman" w:hAnsi="Times New Roman"/>
              </w:rPr>
              <w:t xml:space="preserve"> 2022</w:t>
            </w:r>
            <w:r w:rsidRPr="00F34527">
              <w:rPr>
                <w:rFonts w:ascii="Times New Roman" w:eastAsia="Times New Roman" w:hAnsi="Times New Roman"/>
              </w:rPr>
              <w:t>г.</w:t>
            </w:r>
          </w:p>
        </w:tc>
        <w:tc>
          <w:tcPr>
            <w:tcW w:w="1836"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120 000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302FC9">
            <w:pPr>
              <w:tabs>
                <w:tab w:val="left" w:pos="1134"/>
              </w:tabs>
              <w:spacing w:after="0" w:line="240" w:lineRule="auto"/>
              <w:contextualSpacing/>
              <w:jc w:val="both"/>
              <w:rPr>
                <w:rFonts w:ascii="Times New Roman" w:hAnsi="Times New Roman"/>
              </w:rPr>
            </w:pPr>
            <w:r w:rsidRPr="00F34527">
              <w:rPr>
                <w:rFonts w:ascii="Times New Roman" w:eastAsia="Times New Roman" w:hAnsi="Times New Roman"/>
              </w:rPr>
              <w:t>2.</w:t>
            </w:r>
            <w:r w:rsidR="00302FC9">
              <w:rPr>
                <w:rFonts w:ascii="Times New Roman" w:eastAsia="Times New Roman" w:hAnsi="Times New Roman"/>
              </w:rPr>
              <w:t>3</w:t>
            </w:r>
            <w:r w:rsidRPr="00F34527">
              <w:rPr>
                <w:rFonts w:ascii="Times New Roman" w:eastAsia="Times New Roman" w:hAnsi="Times New Roman"/>
              </w:rPr>
              <w:t xml:space="preserve">. Формирование реестров (списков) учителей-предметников образовательных организаций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 xml:space="preserve">, обладающих профессиональными дефицитами по обеспечению стабильных образовательных результатов обучающихся, в том числе подготовке к участию в международном исследовании </w:t>
            </w:r>
            <w:r w:rsidRPr="00F34527">
              <w:rPr>
                <w:rFonts w:ascii="Times New Roman" w:hAnsi="Times New Roman"/>
                <w:lang w:val="en-US"/>
              </w:rPr>
              <w:t>PISA</w:t>
            </w:r>
            <w:r w:rsidRPr="00F34527">
              <w:rPr>
                <w:rFonts w:ascii="Times New Roman" w:hAnsi="Times New Roman"/>
              </w:rPr>
              <w:t xml:space="preserve"> и организации работы по развитию функциональной грамотности обучающихся в различных направлениях.</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 xml:space="preserve">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836"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Реестры (списки) учителей-предметников (для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80 000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302FC9" w:rsidP="00302FC9">
            <w:pPr>
              <w:tabs>
                <w:tab w:val="left" w:pos="1134"/>
              </w:tabs>
              <w:spacing w:after="0" w:line="240" w:lineRule="auto"/>
              <w:contextualSpacing/>
              <w:jc w:val="both"/>
              <w:rPr>
                <w:rFonts w:ascii="Times New Roman" w:eastAsia="Times New Roman" w:hAnsi="Times New Roman"/>
              </w:rPr>
            </w:pPr>
            <w:r>
              <w:rPr>
                <w:rFonts w:ascii="Times New Roman" w:eastAsia="Times New Roman" w:hAnsi="Times New Roman"/>
              </w:rPr>
              <w:t>2.4</w:t>
            </w:r>
            <w:r w:rsidR="00F44802" w:rsidRPr="00F34527">
              <w:rPr>
                <w:rFonts w:ascii="Times New Roman" w:eastAsia="Times New Roman" w:hAnsi="Times New Roman"/>
              </w:rPr>
              <w:t>. Составление аналитического отчета по результатам проведенных опросов, в том числе реестр в соответствии с пункт</w:t>
            </w:r>
            <w:r>
              <w:rPr>
                <w:rFonts w:ascii="Times New Roman" w:eastAsia="Times New Roman" w:hAnsi="Times New Roman"/>
              </w:rPr>
              <w:t>ом</w:t>
            </w:r>
            <w:r w:rsidR="00F44802" w:rsidRPr="00F34527">
              <w:rPr>
                <w:rFonts w:ascii="Times New Roman" w:eastAsia="Times New Roman" w:hAnsi="Times New Roman"/>
              </w:rPr>
              <w:t xml:space="preserve"> </w:t>
            </w:r>
            <w:proofErr w:type="gramStart"/>
            <w:r w:rsidR="00F44802" w:rsidRPr="00F34527">
              <w:rPr>
                <w:rFonts w:ascii="Times New Roman" w:eastAsia="Times New Roman" w:hAnsi="Times New Roman"/>
              </w:rPr>
              <w:t>2.3..</w:t>
            </w:r>
            <w:proofErr w:type="gramEnd"/>
            <w:r w:rsidR="00F44802" w:rsidRPr="00F34527">
              <w:rPr>
                <w:rFonts w:ascii="Times New Roman" w:eastAsia="Times New Roman" w:hAnsi="Times New Roman"/>
              </w:rPr>
              <w:t xml:space="preserve"> </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 xml:space="preserve">II </w:t>
            </w:r>
            <w:r w:rsidRPr="00F34527">
              <w:rPr>
                <w:rFonts w:ascii="Times New Roman" w:eastAsia="Times New Roman" w:hAnsi="Times New Roman"/>
              </w:rPr>
              <w:t>-</w:t>
            </w:r>
            <w:r w:rsidRPr="00F34527">
              <w:rPr>
                <w:rFonts w:ascii="Times New Roman" w:eastAsia="Times New Roman" w:hAnsi="Times New Roman"/>
                <w:lang w:val="en-US"/>
              </w:rPr>
              <w:t xml:space="preserve"> III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836" w:type="dxa"/>
            <w:shd w:val="clear" w:color="auto" w:fill="auto"/>
          </w:tcPr>
          <w:p w:rsidR="00F44802" w:rsidRPr="00F34527" w:rsidRDefault="00302FC9" w:rsidP="00302FC9">
            <w:pPr>
              <w:tabs>
                <w:tab w:val="left" w:pos="1134"/>
              </w:tabs>
              <w:spacing w:after="0" w:line="240" w:lineRule="auto"/>
              <w:contextualSpacing/>
              <w:jc w:val="both"/>
              <w:rPr>
                <w:rFonts w:ascii="Times New Roman" w:eastAsia="Times New Roman" w:hAnsi="Times New Roman"/>
              </w:rPr>
            </w:pPr>
            <w:r>
              <w:rPr>
                <w:rFonts w:ascii="Times New Roman" w:eastAsia="Times New Roman" w:hAnsi="Times New Roman"/>
              </w:rPr>
              <w:t>А</w:t>
            </w:r>
            <w:r w:rsidRPr="00F34527">
              <w:rPr>
                <w:rFonts w:ascii="Times New Roman" w:eastAsia="Times New Roman" w:hAnsi="Times New Roman"/>
              </w:rPr>
              <w:t>налитическ</w:t>
            </w:r>
            <w:r>
              <w:rPr>
                <w:rFonts w:ascii="Times New Roman" w:eastAsia="Times New Roman" w:hAnsi="Times New Roman"/>
              </w:rPr>
              <w:t>ий</w:t>
            </w:r>
            <w:r w:rsidRPr="00F34527">
              <w:rPr>
                <w:rFonts w:ascii="Times New Roman" w:eastAsia="Times New Roman" w:hAnsi="Times New Roman"/>
              </w:rPr>
              <w:t xml:space="preserve"> отчет</w:t>
            </w:r>
            <w:r>
              <w:rPr>
                <w:rFonts w:ascii="Times New Roman" w:eastAsia="Times New Roman" w:hAnsi="Times New Roman"/>
              </w:rPr>
              <w:t>. объемом не менее 2,0  п.л.</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150 000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302FC9" w:rsidP="006323B6">
            <w:pPr>
              <w:tabs>
                <w:tab w:val="left" w:pos="1134"/>
              </w:tabs>
              <w:spacing w:after="0" w:line="240" w:lineRule="auto"/>
              <w:contextualSpacing/>
              <w:jc w:val="both"/>
              <w:rPr>
                <w:rFonts w:ascii="Times New Roman" w:eastAsia="Times New Roman" w:hAnsi="Times New Roman"/>
              </w:rPr>
            </w:pPr>
            <w:r>
              <w:rPr>
                <w:rFonts w:ascii="Times New Roman" w:eastAsia="Times New Roman" w:hAnsi="Times New Roman"/>
              </w:rPr>
              <w:t>2.5</w:t>
            </w:r>
            <w:r w:rsidR="00F44802" w:rsidRPr="00F34527">
              <w:rPr>
                <w:rFonts w:ascii="Times New Roman" w:eastAsia="Times New Roman" w:hAnsi="Times New Roman"/>
              </w:rPr>
              <w:t xml:space="preserve">. </w:t>
            </w:r>
            <w:r w:rsidR="00F44802" w:rsidRPr="00F34527">
              <w:rPr>
                <w:rFonts w:ascii="Times New Roman" w:hAnsi="Times New Roman"/>
              </w:rPr>
              <w:t xml:space="preserve">Формирование (согласование) списков муниципальных управленческих проектных команд, включающих специалистов МОУО, методистов ИМЦ, руководителей ШНОР / ШФСНУ восемнадцати муниципальных образований Ленинградской области, для создания муниципальных инновационных проектов (комплекса мер) по подготовке образовательных организаций с низкими образовательными результатами к участию в международном исследовании PISA и организации работы по развитию функциональной грамотности обучающихся. </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 xml:space="preserve">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tc>
        <w:tc>
          <w:tcPr>
            <w:tcW w:w="1836" w:type="dxa"/>
            <w:shd w:val="clear" w:color="auto" w:fill="auto"/>
          </w:tcPr>
          <w:p w:rsidR="00F44802" w:rsidRPr="00F34527" w:rsidRDefault="00302FC9" w:rsidP="00302FC9">
            <w:pPr>
              <w:tabs>
                <w:tab w:val="left" w:pos="1134"/>
              </w:tabs>
              <w:spacing w:after="0" w:line="240" w:lineRule="auto"/>
              <w:contextualSpacing/>
              <w:jc w:val="both"/>
              <w:rPr>
                <w:rFonts w:ascii="Times New Roman" w:eastAsia="Times New Roman" w:hAnsi="Times New Roman"/>
              </w:rPr>
            </w:pPr>
            <w:r>
              <w:rPr>
                <w:rFonts w:ascii="Times New Roman" w:hAnsi="Times New Roman"/>
              </w:rPr>
              <w:t>С</w:t>
            </w:r>
            <w:r w:rsidRPr="00F34527">
              <w:rPr>
                <w:rFonts w:ascii="Times New Roman" w:hAnsi="Times New Roman"/>
              </w:rPr>
              <w:t>писк</w:t>
            </w:r>
            <w:r>
              <w:rPr>
                <w:rFonts w:ascii="Times New Roman" w:hAnsi="Times New Roman"/>
              </w:rPr>
              <w:t>и</w:t>
            </w:r>
            <w:r w:rsidRPr="00F34527">
              <w:rPr>
                <w:rFonts w:ascii="Times New Roman" w:hAnsi="Times New Roman"/>
              </w:rPr>
              <w:t xml:space="preserve"> муниципальных управленческих проектных ком</w:t>
            </w:r>
            <w:r>
              <w:rPr>
                <w:rFonts w:ascii="Times New Roman" w:hAnsi="Times New Roman"/>
              </w:rPr>
              <w:t>анд</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30 000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9279" w:type="dxa"/>
            <w:gridSpan w:val="6"/>
            <w:shd w:val="clear" w:color="auto" w:fill="auto"/>
          </w:tcPr>
          <w:p w:rsidR="00F44802" w:rsidRPr="00F34527" w:rsidRDefault="00F44802" w:rsidP="006323B6">
            <w:pPr>
              <w:tabs>
                <w:tab w:val="left" w:pos="426"/>
                <w:tab w:val="left" w:pos="1134"/>
              </w:tabs>
              <w:spacing w:after="0" w:line="240" w:lineRule="auto"/>
              <w:contextualSpacing/>
              <w:jc w:val="both"/>
              <w:rPr>
                <w:rFonts w:ascii="Times New Roman" w:eastAsia="Times New Roman" w:hAnsi="Times New Roman"/>
                <w:b/>
              </w:rPr>
            </w:pPr>
            <w:r w:rsidRPr="00F34527">
              <w:rPr>
                <w:rFonts w:ascii="Times New Roman" w:eastAsia="Times New Roman" w:hAnsi="Times New Roman"/>
                <w:b/>
              </w:rPr>
              <w:t xml:space="preserve">3. Сопровождение муниципальных управленческих проектных команд по подготовке ШНОР / ШФСНУ пяти 18 муниципальных образований </w:t>
            </w:r>
            <w:r w:rsidRPr="00F34527">
              <w:rPr>
                <w:rFonts w:ascii="Times New Roman" w:eastAsia="Times New Roman" w:hAnsi="Times New Roman"/>
                <w:b/>
                <w:shd w:val="clear" w:color="auto" w:fill="FFFFFF"/>
              </w:rPr>
              <w:t xml:space="preserve"> </w:t>
            </w:r>
            <w:r w:rsidRPr="00F34527">
              <w:rPr>
                <w:rFonts w:ascii="Times New Roman" w:eastAsia="Times New Roman" w:hAnsi="Times New Roman"/>
                <w:b/>
                <w:bCs/>
              </w:rPr>
              <w:t>Ленинградской области</w:t>
            </w:r>
            <w:r w:rsidRPr="00F34527">
              <w:rPr>
                <w:rFonts w:ascii="Times New Roman" w:eastAsia="Times New Roman" w:hAnsi="Times New Roman"/>
                <w:b/>
              </w:rPr>
              <w:t xml:space="preserve"> к участию в международном исследовании </w:t>
            </w:r>
            <w:r w:rsidRPr="00F34527">
              <w:rPr>
                <w:rFonts w:ascii="Times New Roman" w:hAnsi="Times New Roman"/>
                <w:b/>
                <w:lang w:val="en-US"/>
              </w:rPr>
              <w:t>PISA</w:t>
            </w:r>
            <w:r w:rsidRPr="00F34527">
              <w:rPr>
                <w:rFonts w:ascii="Times New Roman" w:eastAsia="Times New Roman" w:hAnsi="Times New Roman"/>
                <w:b/>
              </w:rPr>
              <w:t xml:space="preserve"> и  </w:t>
            </w:r>
            <w:r w:rsidRPr="00F34527">
              <w:rPr>
                <w:rFonts w:ascii="Times New Roman" w:hAnsi="Times New Roman"/>
                <w:b/>
              </w:rPr>
              <w:t>организации</w:t>
            </w:r>
            <w:r w:rsidRPr="00F34527">
              <w:rPr>
                <w:rFonts w:ascii="Times New Roman" w:hAnsi="Times New Roman"/>
              </w:rPr>
              <w:t xml:space="preserve"> </w:t>
            </w:r>
            <w:r w:rsidRPr="00F34527">
              <w:rPr>
                <w:rFonts w:ascii="Times New Roman" w:hAnsi="Times New Roman"/>
                <w:b/>
              </w:rPr>
              <w:t>работы по развитию функциональной грамотности обучающихся.</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highlight w:val="yellow"/>
              </w:rPr>
            </w:pPr>
            <w:r w:rsidRPr="00F34527">
              <w:rPr>
                <w:rFonts w:ascii="Times New Roman" w:eastAsia="Times New Roman" w:hAnsi="Times New Roman"/>
              </w:rPr>
              <w:t xml:space="preserve">3.1. Проведение аналитической сессии объемом не менее 3 часов для муниципальных управленческих проектных команд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 xml:space="preserve">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документ, подтверждающий регистрацию участников мероприятия</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70 000</w:t>
            </w:r>
          </w:p>
        </w:tc>
      </w:tr>
      <w:tr w:rsidR="00F44802" w:rsidRPr="00F34527" w:rsidTr="00302FC9">
        <w:trPr>
          <w:gridBefore w:val="1"/>
          <w:wBefore w:w="147" w:type="dxa"/>
          <w:trHeight w:val="274"/>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3.2. Организация и проведение мероприятий для муниципальных управленческих проектных команд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 xml:space="preserve">  по вопросам управления подготовкой  ШНОР / ШФСНУ к участию в международном </w:t>
            </w:r>
            <w:r w:rsidRPr="00F34527">
              <w:rPr>
                <w:rFonts w:ascii="Times New Roman" w:eastAsia="Times New Roman" w:hAnsi="Times New Roman"/>
              </w:rPr>
              <w:lastRenderedPageBreak/>
              <w:t xml:space="preserve">исследовании </w:t>
            </w:r>
            <w:r w:rsidRPr="00F34527">
              <w:rPr>
                <w:rFonts w:ascii="Times New Roman" w:hAnsi="Times New Roman"/>
                <w:lang w:val="en-US"/>
              </w:rPr>
              <w:t>PISA</w:t>
            </w:r>
            <w:r w:rsidRPr="00F34527">
              <w:rPr>
                <w:rFonts w:ascii="Times New Roman" w:hAnsi="Times New Roman"/>
              </w:rPr>
              <w:t>.</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lastRenderedPageBreak/>
              <w:t>II</w:t>
            </w:r>
            <w:r w:rsidRPr="00F34527">
              <w:rPr>
                <w:rFonts w:ascii="Times New Roman" w:eastAsia="Times New Roman" w:hAnsi="Times New Roman"/>
              </w:rPr>
              <w:t>-</w:t>
            </w:r>
            <w:r w:rsidRPr="00F34527">
              <w:rPr>
                <w:rFonts w:ascii="Times New Roman" w:eastAsia="Times New Roman" w:hAnsi="Times New Roman"/>
                <w:lang w:val="en-US"/>
              </w:rPr>
              <w:t>III</w:t>
            </w:r>
            <w:r w:rsidRPr="00F34527">
              <w:rPr>
                <w:rFonts w:ascii="Times New Roman" w:eastAsia="Times New Roman" w:hAnsi="Times New Roman"/>
              </w:rPr>
              <w:t xml:space="preserve"> квартал 202</w:t>
            </w:r>
            <w:r w:rsidRPr="00F34527">
              <w:rPr>
                <w:rFonts w:ascii="Times New Roman" w:eastAsia="Times New Roman" w:hAnsi="Times New Roman"/>
                <w:lang w:val="en-US"/>
              </w:rPr>
              <w:t>2</w:t>
            </w:r>
            <w:r w:rsidRPr="00F34527">
              <w:rPr>
                <w:rFonts w:ascii="Times New Roman" w:eastAsia="Times New Roman" w:hAnsi="Times New Roman"/>
              </w:rPr>
              <w:t>г.</w:t>
            </w:r>
          </w:p>
        </w:tc>
        <w:tc>
          <w:tcPr>
            <w:tcW w:w="3065" w:type="dxa"/>
            <w:gridSpan w:val="2"/>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ind w:firstLine="459"/>
              <w:contextualSpacing/>
              <w:jc w:val="both"/>
              <w:rPr>
                <w:rFonts w:ascii="Times New Roman" w:eastAsia="Times New Roman" w:hAnsi="Times New Roman"/>
              </w:rPr>
            </w:pPr>
            <w:r w:rsidRPr="00F34527">
              <w:rPr>
                <w:rFonts w:ascii="Times New Roman" w:eastAsia="Times New Roman" w:hAnsi="Times New Roman"/>
              </w:rPr>
              <w:lastRenderedPageBreak/>
              <w:t xml:space="preserve"> 3.2.1. Проведение одной фокус-группы объемом не менее 4 часов для муниципальных управленческих проектных команд по определению ресурсов к подготовке ШНОР / ШФСНУ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 xml:space="preserve"> к участию в международном исследовании </w:t>
            </w:r>
            <w:r w:rsidRPr="00F34527">
              <w:rPr>
                <w:rFonts w:ascii="Times New Roman" w:hAnsi="Times New Roman"/>
                <w:lang w:val="en-US"/>
              </w:rPr>
              <w:t>PISA</w:t>
            </w:r>
            <w:r w:rsidRPr="00F34527">
              <w:rPr>
                <w:rFonts w:ascii="Times New Roman" w:hAnsi="Times New Roman"/>
              </w:rPr>
              <w:t xml:space="preserve"> и организации работы по развитию функциональной грамотности обучающихся</w:t>
            </w:r>
            <w:r w:rsidRPr="00F34527">
              <w:rPr>
                <w:rFonts w:ascii="Times New Roman" w:hAnsi="Times New Roman"/>
                <w:b/>
              </w:rPr>
              <w:t>.</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Pr="00F34527">
              <w:rPr>
                <w:rFonts w:ascii="Times New Roman" w:eastAsia="Times New Roman" w:hAnsi="Times New Roman"/>
              </w:rPr>
              <w:t>-</w:t>
            </w:r>
            <w:r w:rsidRPr="00F34527">
              <w:rPr>
                <w:rFonts w:ascii="Times New Roman" w:eastAsia="Times New Roman" w:hAnsi="Times New Roman"/>
                <w:lang w:val="en-US"/>
              </w:rPr>
              <w:t xml:space="preserve">III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документ, подтверждающий регистрацию участников мероприятия</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70 000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ind w:firstLine="459"/>
              <w:contextualSpacing/>
              <w:jc w:val="both"/>
              <w:rPr>
                <w:rFonts w:ascii="Times New Roman" w:eastAsia="Times New Roman" w:hAnsi="Times New Roman"/>
              </w:rPr>
            </w:pPr>
            <w:r w:rsidRPr="00F34527">
              <w:rPr>
                <w:rFonts w:ascii="Times New Roman" w:eastAsia="Times New Roman" w:hAnsi="Times New Roman"/>
              </w:rPr>
              <w:t>3.2.2. Организация площадки оре</w:t>
            </w:r>
            <w:r w:rsidRPr="00F34527">
              <w:rPr>
                <w:rFonts w:ascii="Times New Roman" w:eastAsia="Times New Roman" w:hAnsi="Times New Roman"/>
                <w:lang w:val="en-US"/>
              </w:rPr>
              <w:t>n</w:t>
            </w:r>
            <w:r w:rsidRPr="00F34527">
              <w:rPr>
                <w:rFonts w:ascii="Times New Roman" w:eastAsia="Times New Roman" w:hAnsi="Times New Roman"/>
              </w:rPr>
              <w:t>-</w:t>
            </w:r>
            <w:r w:rsidRPr="00F34527">
              <w:rPr>
                <w:rFonts w:ascii="Times New Roman" w:eastAsia="Times New Roman" w:hAnsi="Times New Roman"/>
                <w:lang w:val="en-US"/>
              </w:rPr>
              <w:t>spa</w:t>
            </w:r>
            <w:r w:rsidRPr="00F34527">
              <w:rPr>
                <w:rFonts w:ascii="Times New Roman" w:eastAsia="Times New Roman" w:hAnsi="Times New Roman"/>
              </w:rPr>
              <w:t>с</w:t>
            </w:r>
            <w:r w:rsidRPr="00F34527">
              <w:rPr>
                <w:rFonts w:ascii="Times New Roman" w:eastAsia="Times New Roman" w:hAnsi="Times New Roman"/>
                <w:lang w:val="en-US"/>
              </w:rPr>
              <w:t>e</w:t>
            </w:r>
            <w:r w:rsidRPr="00F34527">
              <w:rPr>
                <w:rFonts w:ascii="Times New Roman" w:eastAsia="Times New Roman" w:hAnsi="Times New Roman"/>
              </w:rPr>
              <w:t xml:space="preserve"> объемом не менее 3 часов по развитию навыков принятия управленческих решений, обеспечивающих мотивационную и профессионально-методическую готовность учителей к международному исследованию </w:t>
            </w:r>
            <w:r w:rsidRPr="00F34527">
              <w:rPr>
                <w:rFonts w:ascii="Times New Roman" w:hAnsi="Times New Roman"/>
                <w:lang w:val="en-US"/>
              </w:rPr>
              <w:t>PISA</w:t>
            </w:r>
            <w:r w:rsidRPr="00F34527">
              <w:rPr>
                <w:rFonts w:ascii="Times New Roman" w:hAnsi="Times New Roman"/>
              </w:rPr>
              <w:t>.</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Pr="00F34527">
              <w:rPr>
                <w:rFonts w:ascii="Times New Roman" w:eastAsia="Times New Roman" w:hAnsi="Times New Roman"/>
              </w:rPr>
              <w:t>-</w:t>
            </w:r>
            <w:r w:rsidRPr="00F34527">
              <w:rPr>
                <w:rFonts w:ascii="Times New Roman" w:eastAsia="Times New Roman" w:hAnsi="Times New Roman"/>
                <w:lang w:val="en-US"/>
              </w:rPr>
              <w:t xml:space="preserve">III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документ, подтверждающий регистрацию участников мероприятия</w:t>
            </w: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60 000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ind w:firstLine="459"/>
              <w:contextualSpacing/>
              <w:jc w:val="both"/>
              <w:rPr>
                <w:rFonts w:ascii="Times New Roman" w:eastAsia="Times New Roman" w:hAnsi="Times New Roman"/>
              </w:rPr>
            </w:pPr>
            <w:r w:rsidRPr="00F34527">
              <w:rPr>
                <w:rFonts w:ascii="Times New Roman" w:eastAsia="Times New Roman" w:hAnsi="Times New Roman"/>
              </w:rPr>
              <w:t>3.2.</w:t>
            </w:r>
            <w:proofErr w:type="gramStart"/>
            <w:r w:rsidRPr="00F34527">
              <w:rPr>
                <w:rFonts w:ascii="Times New Roman" w:eastAsia="Times New Roman" w:hAnsi="Times New Roman"/>
              </w:rPr>
              <w:t>3.Проведение</w:t>
            </w:r>
            <w:proofErr w:type="gramEnd"/>
            <w:r w:rsidRPr="00F34527">
              <w:rPr>
                <w:rFonts w:ascii="Times New Roman" w:eastAsia="Times New Roman" w:hAnsi="Times New Roman"/>
              </w:rPr>
              <w:t xml:space="preserve"> рефлексивно-методического практикума по определению приоритетных проблем готовности ШНОР / ШФСНУ, в том числе учителей и обучающихся к  международному исследованию </w:t>
            </w:r>
            <w:r w:rsidRPr="00F34527">
              <w:rPr>
                <w:rFonts w:ascii="Times New Roman" w:hAnsi="Times New Roman"/>
                <w:lang w:val="en-US"/>
              </w:rPr>
              <w:t>PISA</w:t>
            </w:r>
            <w:r w:rsidRPr="00F34527">
              <w:rPr>
                <w:rFonts w:ascii="Times New Roman" w:hAnsi="Times New Roman"/>
              </w:rPr>
              <w:t xml:space="preserve"> объемом не менее 4 часов.</w:t>
            </w:r>
            <w:r w:rsidRPr="00F34527">
              <w:t xml:space="preserve"> </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III</w:t>
            </w:r>
            <w:r w:rsidRPr="00F34527">
              <w:rPr>
                <w:rFonts w:ascii="Times New Roman" w:eastAsia="Times New Roman" w:hAnsi="Times New Roman"/>
              </w:rPr>
              <w:t xml:space="preserve"> – </w:t>
            </w:r>
            <w:r w:rsidRPr="00F34527">
              <w:rPr>
                <w:rFonts w:ascii="Times New Roman" w:eastAsia="Times New Roman" w:hAnsi="Times New Roman"/>
                <w:lang w:val="en-US"/>
              </w:rPr>
              <w:t xml:space="preserve">IV </w:t>
            </w:r>
            <w:r w:rsidRPr="00F34527">
              <w:rPr>
                <w:rFonts w:ascii="Times New Roman" w:eastAsia="Times New Roman" w:hAnsi="Times New Roman"/>
              </w:rPr>
              <w:t>квартал 2022г.</w:t>
            </w: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документ, подтверждающий регистрацию участников мероприятия</w:t>
            </w: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90 000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3.3. Проведение аналитического практикума по результатам эффективности организационно-управленческих  решений подготовки и участия ШНОР / ШФСНУ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 xml:space="preserve">    в процедурах международного исследования </w:t>
            </w:r>
            <w:r w:rsidRPr="00F34527">
              <w:rPr>
                <w:rFonts w:ascii="Times New Roman" w:hAnsi="Times New Roman"/>
                <w:lang w:val="en-US"/>
              </w:rPr>
              <w:t>PISA</w:t>
            </w:r>
            <w:r w:rsidRPr="00F34527">
              <w:rPr>
                <w:rFonts w:ascii="Times New Roman" w:hAnsi="Times New Roman"/>
              </w:rPr>
              <w:t xml:space="preserve"> на основе результатов работы на </w:t>
            </w:r>
            <w:r w:rsidRPr="00F34527">
              <w:rPr>
                <w:rFonts w:ascii="Times New Roman" w:eastAsia="Times New Roman" w:hAnsi="Times New Roman"/>
              </w:rPr>
              <w:t>площадке оре</w:t>
            </w:r>
            <w:r w:rsidRPr="00F34527">
              <w:rPr>
                <w:rFonts w:ascii="Times New Roman" w:eastAsia="Times New Roman" w:hAnsi="Times New Roman"/>
                <w:lang w:val="en-US"/>
              </w:rPr>
              <w:t>n</w:t>
            </w:r>
            <w:r w:rsidRPr="00F34527">
              <w:rPr>
                <w:rFonts w:ascii="Times New Roman" w:eastAsia="Times New Roman" w:hAnsi="Times New Roman"/>
              </w:rPr>
              <w:t>-</w:t>
            </w:r>
            <w:r w:rsidRPr="00F34527">
              <w:rPr>
                <w:rFonts w:ascii="Times New Roman" w:eastAsia="Times New Roman" w:hAnsi="Times New Roman"/>
                <w:lang w:val="en-US"/>
              </w:rPr>
              <w:t>spa</w:t>
            </w:r>
            <w:r w:rsidRPr="00F34527">
              <w:rPr>
                <w:rFonts w:ascii="Times New Roman" w:eastAsia="Times New Roman" w:hAnsi="Times New Roman"/>
              </w:rPr>
              <w:t>с</w:t>
            </w:r>
            <w:r w:rsidRPr="00F34527">
              <w:rPr>
                <w:rFonts w:ascii="Times New Roman" w:eastAsia="Times New Roman" w:hAnsi="Times New Roman"/>
                <w:lang w:val="en-US"/>
              </w:rPr>
              <w:t>e</w:t>
            </w:r>
            <w:r w:rsidRPr="00F34527">
              <w:rPr>
                <w:rFonts w:ascii="Times New Roman" w:eastAsia="Times New Roman" w:hAnsi="Times New Roman"/>
              </w:rPr>
              <w:t xml:space="preserve"> (п.3.2.2.).</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III</w:t>
            </w:r>
            <w:r w:rsidRPr="00F34527">
              <w:rPr>
                <w:rFonts w:ascii="Times New Roman" w:eastAsia="Times New Roman" w:hAnsi="Times New Roman"/>
              </w:rPr>
              <w:t xml:space="preserve"> – </w:t>
            </w:r>
            <w:r w:rsidRPr="00F34527">
              <w:rPr>
                <w:rFonts w:ascii="Times New Roman" w:eastAsia="Times New Roman" w:hAnsi="Times New Roman"/>
                <w:lang w:val="en-US"/>
              </w:rPr>
              <w:t xml:space="preserve">IV </w:t>
            </w:r>
            <w:r w:rsidRPr="00F34527">
              <w:rPr>
                <w:rFonts w:ascii="Times New Roman" w:eastAsia="Times New Roman" w:hAnsi="Times New Roman"/>
              </w:rPr>
              <w:t>квартал 2022</w:t>
            </w:r>
            <w:r w:rsidRPr="00F34527">
              <w:rPr>
                <w:rFonts w:ascii="Times New Roman" w:eastAsia="Times New Roman" w:hAnsi="Times New Roman"/>
                <w:lang w:val="en-US"/>
              </w:rPr>
              <w:t xml:space="preserve"> </w:t>
            </w:r>
            <w:r w:rsidRPr="00F34527">
              <w:rPr>
                <w:rFonts w:ascii="Times New Roman" w:eastAsia="Times New Roman" w:hAnsi="Times New Roman"/>
              </w:rPr>
              <w:t>г.</w:t>
            </w: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документ, подтверждающий регистрацию участников мероприятия</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73 000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3.4. Проведение проектных 5 интенсивов объемом не менее 12 часов для участников муниципальных управленческих проектных команд 18 муниципальных </w:t>
            </w:r>
            <w:proofErr w:type="gramStart"/>
            <w:r w:rsidRPr="00F34527">
              <w:rPr>
                <w:rFonts w:ascii="Times New Roman" w:eastAsia="Times New Roman" w:hAnsi="Times New Roman"/>
              </w:rPr>
              <w:t xml:space="preserve">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w:t>
            </w:r>
            <w:proofErr w:type="gramEnd"/>
            <w:r w:rsidRPr="00F34527">
              <w:rPr>
                <w:rFonts w:ascii="Times New Roman" w:eastAsia="Times New Roman" w:hAnsi="Times New Roman"/>
                <w:bCs/>
              </w:rPr>
              <w:t xml:space="preserve"> области </w:t>
            </w:r>
            <w:r w:rsidRPr="00F34527">
              <w:rPr>
                <w:rFonts w:ascii="Times New Roman" w:eastAsia="Times New Roman" w:hAnsi="Times New Roman"/>
              </w:rPr>
              <w:t xml:space="preserve">(по пяти образовательным округам) по созданию организационно-управленческих и нормативно-правовых условий для разработки инновационного проекта по подготовке  ШНОР / ШФСНУ к участию в международном исследовании </w:t>
            </w:r>
            <w:r w:rsidRPr="00F34527">
              <w:rPr>
                <w:rFonts w:ascii="Times New Roman" w:hAnsi="Times New Roman"/>
                <w:lang w:val="en-US"/>
              </w:rPr>
              <w:t>PISA</w:t>
            </w:r>
            <w:r w:rsidRPr="00F34527">
              <w:t xml:space="preserve"> </w:t>
            </w:r>
            <w:r w:rsidRPr="00F34527">
              <w:rPr>
                <w:rFonts w:ascii="Times New Roman" w:hAnsi="Times New Roman"/>
              </w:rPr>
              <w:t>и организации работы по развитию функциональной грамотности обучающихся</w:t>
            </w:r>
            <w:r w:rsidRPr="00F34527">
              <w:rPr>
                <w:rFonts w:ascii="Times New Roman" w:hAnsi="Times New Roman"/>
                <w:b/>
              </w:rPr>
              <w:t>.</w:t>
            </w:r>
            <w:r w:rsidRPr="00F34527">
              <w:rPr>
                <w:rFonts w:ascii="Times New Roman" w:hAnsi="Times New Roman"/>
              </w:rPr>
              <w:t xml:space="preserve"> </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00302FC9">
              <w:rPr>
                <w:rFonts w:ascii="Times New Roman" w:eastAsia="Times New Roman" w:hAnsi="Times New Roman"/>
              </w:rPr>
              <w:t xml:space="preserve"> –</w:t>
            </w:r>
            <w:r w:rsidRPr="00F34527">
              <w:rPr>
                <w:rFonts w:ascii="Times New Roman" w:eastAsia="Times New Roman" w:hAnsi="Times New Roman"/>
                <w:lang w:val="en-US"/>
              </w:rPr>
              <w:t xml:space="preserve"> III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документ, подтверждающий регистрацию участников мероприятия</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350 000</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3.5. Разработка программы и проведение курсов повышения квалификации по проблеме проектного управления подготовкой ОО к международному исследованию </w:t>
            </w:r>
            <w:r w:rsidRPr="00F34527">
              <w:rPr>
                <w:rFonts w:ascii="Times New Roman" w:hAnsi="Times New Roman"/>
                <w:lang w:val="en-US"/>
              </w:rPr>
              <w:t>PISA</w:t>
            </w:r>
            <w:r w:rsidRPr="00F34527">
              <w:rPr>
                <w:rFonts w:ascii="Times New Roman" w:eastAsia="Times New Roman" w:hAnsi="Times New Roman"/>
              </w:rPr>
              <w:t xml:space="preserve">   для руководящих работников ШНОР / ШФСНУ 18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 xml:space="preserve"> в объеме 36 часов (количество обучающихся - не менее 36 человек).</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00302FC9">
              <w:rPr>
                <w:rFonts w:ascii="Times New Roman" w:eastAsia="Times New Roman" w:hAnsi="Times New Roman"/>
              </w:rPr>
              <w:t xml:space="preserve"> – </w:t>
            </w:r>
            <w:r w:rsidRPr="00F34527">
              <w:rPr>
                <w:rFonts w:ascii="Times New Roman" w:eastAsia="Times New Roman" w:hAnsi="Times New Roman"/>
                <w:lang w:val="en-US"/>
              </w:rPr>
              <w:t>III</w:t>
            </w:r>
            <w:r w:rsidRPr="00F34527">
              <w:rPr>
                <w:rFonts w:ascii="Times New Roman" w:eastAsia="Times New Roman" w:hAnsi="Times New Roman"/>
              </w:rPr>
              <w:t xml:space="preserve"> квартал 2022г.</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836"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КПК, документ, подтверждающий регистрацию участников мероприятия Удостоверения о повышении квалификации</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135 000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3.6. Разработка программы и проведение курсов повышения квалификации для учителей по предметным направлениям  ШНОР/ШФСНУ по проблеме формирования функциональной (естественно-научной</w:t>
            </w:r>
            <w:r>
              <w:rPr>
                <w:rFonts w:ascii="Times New Roman" w:eastAsia="Times New Roman" w:hAnsi="Times New Roman"/>
              </w:rPr>
              <w:t>,</w:t>
            </w:r>
            <w:r w:rsidRPr="00F34527">
              <w:rPr>
                <w:rFonts w:ascii="Times New Roman" w:eastAsia="Times New Roman" w:hAnsi="Times New Roman"/>
              </w:rPr>
              <w:t xml:space="preserve"> математической, читательской) грамотности объемом 36 часов (75 человек с учетом распределения на 3  группы).</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w:t>
            </w:r>
            <w:r w:rsidRPr="00F34527">
              <w:rPr>
                <w:rFonts w:ascii="Times New Roman" w:eastAsia="Times New Roman" w:hAnsi="Times New Roman"/>
              </w:rPr>
              <w:t xml:space="preserve">, </w:t>
            </w:r>
            <w:r w:rsidRPr="00F34527">
              <w:rPr>
                <w:rFonts w:ascii="Times New Roman" w:eastAsia="Times New Roman" w:hAnsi="Times New Roman"/>
                <w:lang w:val="en-US"/>
              </w:rPr>
              <w:t>III</w:t>
            </w:r>
            <w:r w:rsidRPr="00F34527">
              <w:rPr>
                <w:rFonts w:ascii="Times New Roman" w:eastAsia="Times New Roman" w:hAnsi="Times New Roman"/>
              </w:rPr>
              <w:t xml:space="preserve">, </w:t>
            </w:r>
            <w:r w:rsidRPr="00F34527">
              <w:rPr>
                <w:rFonts w:ascii="Times New Roman" w:eastAsia="Times New Roman" w:hAnsi="Times New Roman"/>
                <w:lang w:val="en-US"/>
              </w:rPr>
              <w:t>IV</w:t>
            </w:r>
            <w:r w:rsidRPr="00F34527">
              <w:rPr>
                <w:rFonts w:ascii="Times New Roman" w:eastAsia="Times New Roman" w:hAnsi="Times New Roman"/>
              </w:rPr>
              <w:t xml:space="preserve"> кварталы 2022 г.</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836"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Программа КПК, документ, подтверждающий регистрацию участников мероприятия Удостоверения о повышении квалификации</w:t>
            </w:r>
          </w:p>
        </w:tc>
        <w:tc>
          <w:tcPr>
            <w:tcW w:w="1229" w:type="dxa"/>
            <w:shd w:val="clear" w:color="auto" w:fill="auto"/>
          </w:tcPr>
          <w:p w:rsidR="00F44802" w:rsidRPr="00F34527" w:rsidRDefault="001D2D82" w:rsidP="006323B6">
            <w:pPr>
              <w:tabs>
                <w:tab w:val="left" w:pos="1134"/>
              </w:tabs>
              <w:spacing w:after="0" w:line="240" w:lineRule="auto"/>
              <w:contextualSpacing/>
              <w:jc w:val="both"/>
              <w:rPr>
                <w:rFonts w:ascii="Times New Roman" w:eastAsia="Times New Roman" w:hAnsi="Times New Roman"/>
              </w:rPr>
            </w:pPr>
            <w:r>
              <w:rPr>
                <w:rFonts w:ascii="Times New Roman" w:eastAsia="Times New Roman" w:hAnsi="Times New Roman"/>
              </w:rPr>
              <w:t>23</w:t>
            </w:r>
            <w:bookmarkStart w:id="0" w:name="_GoBack"/>
            <w:bookmarkEnd w:id="0"/>
            <w:r w:rsidR="00F44802" w:rsidRPr="00F34527">
              <w:rPr>
                <w:rFonts w:ascii="Times New Roman" w:eastAsia="Times New Roman" w:hAnsi="Times New Roman"/>
              </w:rPr>
              <w:t>0 000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lastRenderedPageBreak/>
              <w:t xml:space="preserve">3.7. Индивидуально-групповые консультации для муниципальных управленческих проектных команд по сопровождению реализации инновационного проекта по подготовке  ШНОР / ШФСНУ к участию в международном исследовании </w:t>
            </w:r>
            <w:r w:rsidRPr="00F34527">
              <w:rPr>
                <w:rFonts w:ascii="Times New Roman" w:hAnsi="Times New Roman"/>
                <w:lang w:val="en-US"/>
              </w:rPr>
              <w:t>PISA</w:t>
            </w:r>
            <w:r w:rsidRPr="00F34527">
              <w:t xml:space="preserve"> </w:t>
            </w:r>
            <w:r w:rsidRPr="00F34527">
              <w:rPr>
                <w:rFonts w:ascii="Times New Roman" w:hAnsi="Times New Roman"/>
              </w:rPr>
              <w:t>и организации работы по развитию функциональной грамотности обучающихся</w:t>
            </w:r>
            <w:r w:rsidRPr="00F34527">
              <w:rPr>
                <w:rFonts w:ascii="Times New Roman" w:eastAsia="Times New Roman" w:hAnsi="Times New Roman"/>
              </w:rPr>
              <w:t>, из расчета 2 часа на каждую команду.</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III</w:t>
            </w:r>
            <w:r w:rsidRPr="00F34527">
              <w:rPr>
                <w:rFonts w:ascii="Times New Roman" w:eastAsia="Times New Roman" w:hAnsi="Times New Roman"/>
              </w:rPr>
              <w:t xml:space="preserve"> – </w:t>
            </w:r>
            <w:r w:rsidRPr="00F34527">
              <w:rPr>
                <w:rFonts w:ascii="Times New Roman" w:eastAsia="Times New Roman" w:hAnsi="Times New Roman"/>
                <w:lang w:val="en-US"/>
              </w:rPr>
              <w:t xml:space="preserve">IV </w:t>
            </w:r>
            <w:r w:rsidRPr="00F34527">
              <w:rPr>
                <w:rFonts w:ascii="Times New Roman" w:eastAsia="Times New Roman" w:hAnsi="Times New Roman"/>
              </w:rPr>
              <w:t>квартал 2022</w:t>
            </w:r>
            <w:r w:rsidRPr="00F34527">
              <w:rPr>
                <w:rFonts w:ascii="Times New Roman" w:eastAsia="Times New Roman" w:hAnsi="Times New Roman"/>
                <w:lang w:val="en-US"/>
              </w:rPr>
              <w:t xml:space="preserve"> </w:t>
            </w:r>
            <w:r w:rsidRPr="00F34527">
              <w:rPr>
                <w:rFonts w:ascii="Times New Roman" w:eastAsia="Times New Roman" w:hAnsi="Times New Roman"/>
              </w:rPr>
              <w:t>г.</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Перечень тем консультаций, документ, подтверждающий регистрацию участников мероприятия</w:t>
            </w:r>
          </w:p>
        </w:tc>
        <w:tc>
          <w:tcPr>
            <w:tcW w:w="1229" w:type="dxa"/>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72 000</w:t>
            </w: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p w:rsidR="00F44802" w:rsidRPr="00F34527" w:rsidRDefault="00F44802" w:rsidP="006323B6">
            <w:pPr>
              <w:tabs>
                <w:tab w:val="left" w:pos="1134"/>
              </w:tabs>
              <w:spacing w:after="0" w:line="240" w:lineRule="auto"/>
              <w:contextualSpacing/>
              <w:jc w:val="both"/>
              <w:rPr>
                <w:rFonts w:ascii="Times New Roman" w:eastAsia="Times New Roman" w:hAnsi="Times New Roman"/>
              </w:rPr>
            </w:pPr>
          </w:p>
        </w:tc>
      </w:tr>
      <w:tr w:rsidR="00F44802" w:rsidRPr="00F34527" w:rsidTr="00302FC9">
        <w:trPr>
          <w:gridBefore w:val="1"/>
          <w:wBefore w:w="147" w:type="dxa"/>
          <w:jc w:val="center"/>
        </w:trPr>
        <w:tc>
          <w:tcPr>
            <w:tcW w:w="9279" w:type="dxa"/>
            <w:gridSpan w:val="6"/>
            <w:shd w:val="clear" w:color="auto" w:fill="auto"/>
          </w:tcPr>
          <w:p w:rsidR="00F44802" w:rsidRPr="00F34527" w:rsidRDefault="00F44802" w:rsidP="008D3E95">
            <w:pPr>
              <w:tabs>
                <w:tab w:val="left" w:pos="1134"/>
              </w:tabs>
              <w:spacing w:after="0"/>
              <w:contextualSpacing/>
              <w:jc w:val="both"/>
              <w:rPr>
                <w:rFonts w:ascii="Times New Roman" w:eastAsia="Times New Roman" w:hAnsi="Times New Roman"/>
                <w:b/>
              </w:rPr>
            </w:pPr>
            <w:r w:rsidRPr="00F34527">
              <w:rPr>
                <w:rFonts w:ascii="Times New Roman" w:eastAsia="Times New Roman" w:hAnsi="Times New Roman"/>
                <w:b/>
              </w:rPr>
              <w:t>4. Подведение итогов реализации регионального проекта «</w:t>
            </w:r>
            <w:r w:rsidR="008D3E95">
              <w:rPr>
                <w:rFonts w:ascii="Times New Roman" w:eastAsia="Times New Roman" w:hAnsi="Times New Roman"/>
                <w:b/>
              </w:rPr>
              <w:t>Повышение качества образования</w:t>
            </w:r>
            <w:r w:rsidRPr="00F34527">
              <w:rPr>
                <w:rFonts w:ascii="Times New Roman" w:eastAsia="Times New Roman" w:hAnsi="Times New Roman"/>
                <w:b/>
              </w:rPr>
              <w:t xml:space="preserve"> образовательных организаций </w:t>
            </w:r>
            <w:r w:rsidRPr="008D3E95">
              <w:rPr>
                <w:rFonts w:ascii="Times New Roman" w:eastAsia="Times New Roman" w:hAnsi="Times New Roman"/>
                <w:b/>
              </w:rPr>
              <w:t xml:space="preserve">с низкими образовательными результатами </w:t>
            </w:r>
            <w:r w:rsidR="008D3E95" w:rsidRPr="008D3E95">
              <w:rPr>
                <w:rFonts w:ascii="Times New Roman" w:hAnsi="Times New Roman"/>
                <w:b/>
                <w:bCs/>
                <w:lang w:eastAsia="zh-CN"/>
              </w:rPr>
              <w:t>Пов</w:t>
            </w:r>
            <w:r w:rsidR="008D3E95" w:rsidRPr="008D3E95">
              <w:rPr>
                <w:rFonts w:ascii="Times New Roman" w:hAnsi="Times New Roman" w:cs="Times New Roman"/>
                <w:b/>
                <w:bCs/>
                <w:lang w:eastAsia="zh-CN"/>
              </w:rPr>
              <w:t>ышени</w:t>
            </w:r>
            <w:r w:rsidR="008D3E95" w:rsidRPr="008D3E95">
              <w:rPr>
                <w:rFonts w:ascii="Times New Roman" w:hAnsi="Times New Roman"/>
                <w:b/>
                <w:bCs/>
                <w:lang w:eastAsia="zh-CN"/>
              </w:rPr>
              <w:t>е</w:t>
            </w:r>
            <w:r w:rsidR="008D3E95" w:rsidRPr="008D3E95">
              <w:rPr>
                <w:rFonts w:ascii="Times New Roman" w:hAnsi="Times New Roman" w:cs="Times New Roman"/>
                <w:b/>
                <w:bCs/>
                <w:lang w:eastAsia="zh-CN"/>
              </w:rPr>
              <w:t xml:space="preserve"> качества образования в школах с низким результатом обучения и в школах, функционирующих в неблагоприятных социальных условиях</w:t>
            </w:r>
            <w:r w:rsidR="008D3E95" w:rsidRPr="008D3E95">
              <w:rPr>
                <w:rFonts w:ascii="Times New Roman" w:eastAsia="Times New Roman" w:hAnsi="Times New Roman"/>
                <w:b/>
                <w:bCs/>
              </w:rPr>
              <w:t xml:space="preserve">» в вопросах </w:t>
            </w:r>
            <w:r w:rsidRPr="008D3E95">
              <w:rPr>
                <w:rFonts w:ascii="Times New Roman" w:eastAsia="Times New Roman" w:hAnsi="Times New Roman"/>
                <w:b/>
                <w:bCs/>
              </w:rPr>
              <w:t>повышения функциональной грамотности обучающихся</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4.1. Профессионально-оценочная экспертиза проектов по  подготовке ШНОР / ШФСНУ пяти муниципальных образований </w:t>
            </w:r>
            <w:r w:rsidRPr="00F34527">
              <w:rPr>
                <w:rFonts w:ascii="Times New Roman" w:eastAsia="Times New Roman" w:hAnsi="Times New Roman"/>
                <w:shd w:val="clear" w:color="auto" w:fill="FFFFFF"/>
              </w:rPr>
              <w:t xml:space="preserve"> </w:t>
            </w:r>
            <w:r w:rsidRPr="00F34527">
              <w:rPr>
                <w:rFonts w:ascii="Times New Roman" w:eastAsia="Times New Roman" w:hAnsi="Times New Roman"/>
                <w:bCs/>
              </w:rPr>
              <w:t>Ленинградской области</w:t>
            </w:r>
            <w:r w:rsidRPr="00F34527">
              <w:rPr>
                <w:rFonts w:ascii="Times New Roman" w:eastAsia="Times New Roman" w:hAnsi="Times New Roman"/>
              </w:rPr>
              <w:t xml:space="preserve"> к участию в международном исследовании </w:t>
            </w:r>
            <w:r w:rsidRPr="00F34527">
              <w:rPr>
                <w:rFonts w:ascii="Times New Roman" w:hAnsi="Times New Roman"/>
                <w:lang w:val="en-US"/>
              </w:rPr>
              <w:t>PISA</w:t>
            </w:r>
            <w:r w:rsidRPr="00F34527">
              <w:rPr>
                <w:rFonts w:ascii="Times New Roman" w:hAnsi="Times New Roman"/>
              </w:rPr>
              <w:t xml:space="preserve"> и организации работы по развитию функциональной грамотности обучающихся</w:t>
            </w:r>
            <w:r w:rsidRPr="00F34527">
              <w:rPr>
                <w:rFonts w:ascii="Times New Roman" w:hAnsi="Times New Roman"/>
                <w:b/>
              </w:rPr>
              <w:t>.</w:t>
            </w:r>
          </w:p>
        </w:tc>
        <w:tc>
          <w:tcPr>
            <w:tcW w:w="1150" w:type="dxa"/>
            <w:gridSpan w:val="2"/>
            <w:shd w:val="clear" w:color="auto" w:fill="auto"/>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lang w:val="en-US"/>
              </w:rPr>
              <w:t xml:space="preserve">IV </w:t>
            </w:r>
            <w:r w:rsidRPr="00F34527">
              <w:rPr>
                <w:rFonts w:ascii="Times New Roman" w:eastAsia="Times New Roman" w:hAnsi="Times New Roman"/>
              </w:rPr>
              <w:t>квартал</w:t>
            </w:r>
            <w:r w:rsidRPr="00F34527">
              <w:rPr>
                <w:rFonts w:ascii="Times New Roman" w:eastAsia="Times New Roman" w:hAnsi="Times New Roman"/>
                <w:lang w:val="en-US"/>
              </w:rPr>
              <w:t xml:space="preserve"> 2022</w:t>
            </w:r>
            <w:r w:rsidRPr="00F34527">
              <w:rPr>
                <w:rFonts w:ascii="Times New Roman" w:eastAsia="Times New Roman" w:hAnsi="Times New Roman"/>
              </w:rPr>
              <w:t>г.</w:t>
            </w:r>
          </w:p>
        </w:tc>
        <w:tc>
          <w:tcPr>
            <w:tcW w:w="1836"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Экспертные листы. </w:t>
            </w:r>
          </w:p>
        </w:tc>
        <w:tc>
          <w:tcPr>
            <w:tcW w:w="1229" w:type="dxa"/>
          </w:tcPr>
          <w:p w:rsidR="00F44802" w:rsidRPr="00F34527" w:rsidRDefault="00F44802" w:rsidP="006323B6">
            <w:pPr>
              <w:tabs>
                <w:tab w:val="left" w:pos="1134"/>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 xml:space="preserve">110 000 </w:t>
            </w: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567"/>
                <w:tab w:val="left" w:pos="709"/>
              </w:tabs>
              <w:spacing w:after="0" w:line="240" w:lineRule="auto"/>
              <w:contextualSpacing/>
              <w:jc w:val="both"/>
              <w:rPr>
                <w:rFonts w:ascii="Times New Roman" w:eastAsia="Times New Roman" w:hAnsi="Times New Roman"/>
              </w:rPr>
            </w:pPr>
            <w:r w:rsidRPr="00F34527">
              <w:rPr>
                <w:rFonts w:ascii="Times New Roman" w:eastAsia="Times New Roman" w:hAnsi="Times New Roman"/>
              </w:rPr>
              <w:t>4.2. Подготовка итогового отчета объемом не менее 3,0 печатных листа.</w:t>
            </w:r>
          </w:p>
        </w:tc>
        <w:tc>
          <w:tcPr>
            <w:tcW w:w="1150" w:type="dxa"/>
            <w:gridSpan w:val="2"/>
            <w:shd w:val="clear" w:color="auto" w:fill="auto"/>
          </w:tcPr>
          <w:p w:rsidR="00F44802" w:rsidRPr="00F34527" w:rsidRDefault="00F44802" w:rsidP="006323B6">
            <w:pPr>
              <w:tabs>
                <w:tab w:val="left" w:pos="1134"/>
              </w:tabs>
              <w:spacing w:after="0"/>
              <w:contextualSpacing/>
              <w:jc w:val="both"/>
              <w:rPr>
                <w:rFonts w:ascii="Times New Roman" w:eastAsia="Times New Roman" w:hAnsi="Times New Roman"/>
              </w:rPr>
            </w:pPr>
            <w:r w:rsidRPr="00F34527">
              <w:rPr>
                <w:rFonts w:ascii="Times New Roman" w:eastAsia="Times New Roman" w:hAnsi="Times New Roman"/>
                <w:lang w:val="en-US"/>
              </w:rPr>
              <w:t>IV</w:t>
            </w:r>
            <w:r w:rsidRPr="00F34527">
              <w:rPr>
                <w:rFonts w:ascii="Times New Roman" w:eastAsia="Times New Roman" w:hAnsi="Times New Roman"/>
              </w:rPr>
              <w:t xml:space="preserve"> квартал 2022г.</w:t>
            </w:r>
          </w:p>
        </w:tc>
        <w:tc>
          <w:tcPr>
            <w:tcW w:w="1836" w:type="dxa"/>
          </w:tcPr>
          <w:p w:rsidR="00F44802" w:rsidRPr="00F34527" w:rsidRDefault="00F44802" w:rsidP="006323B6">
            <w:pPr>
              <w:tabs>
                <w:tab w:val="left" w:pos="1134"/>
              </w:tabs>
              <w:spacing w:after="0"/>
              <w:contextualSpacing/>
              <w:jc w:val="both"/>
              <w:rPr>
                <w:rFonts w:ascii="Times New Roman" w:eastAsia="Times New Roman" w:hAnsi="Times New Roman"/>
              </w:rPr>
            </w:pPr>
            <w:r w:rsidRPr="00F34527">
              <w:rPr>
                <w:rFonts w:ascii="Times New Roman" w:eastAsia="Times New Roman" w:hAnsi="Times New Roman"/>
              </w:rPr>
              <w:t>Итоговый отчет  объемом не менее 3,0 печатных листа.</w:t>
            </w:r>
          </w:p>
        </w:tc>
        <w:tc>
          <w:tcPr>
            <w:tcW w:w="1229" w:type="dxa"/>
          </w:tcPr>
          <w:p w:rsidR="00F44802" w:rsidRPr="00F34527" w:rsidRDefault="00F44802" w:rsidP="006323B6">
            <w:pPr>
              <w:tabs>
                <w:tab w:val="left" w:pos="1134"/>
              </w:tabs>
              <w:spacing w:after="0"/>
              <w:contextualSpacing/>
              <w:jc w:val="both"/>
              <w:rPr>
                <w:rFonts w:ascii="Times New Roman" w:eastAsia="Times New Roman" w:hAnsi="Times New Roman"/>
              </w:rPr>
            </w:pPr>
            <w:r w:rsidRPr="00F34527">
              <w:rPr>
                <w:rFonts w:ascii="Times New Roman" w:eastAsia="Times New Roman" w:hAnsi="Times New Roman"/>
              </w:rPr>
              <w:t>120 000</w:t>
            </w:r>
          </w:p>
          <w:p w:rsidR="00F44802" w:rsidRPr="00F34527" w:rsidRDefault="00F44802" w:rsidP="006323B6">
            <w:pPr>
              <w:tabs>
                <w:tab w:val="left" w:pos="1134"/>
              </w:tabs>
              <w:spacing w:after="0"/>
              <w:contextualSpacing/>
              <w:jc w:val="both"/>
              <w:rPr>
                <w:rFonts w:ascii="Times New Roman" w:eastAsia="Times New Roman" w:hAnsi="Times New Roman"/>
              </w:rPr>
            </w:pPr>
          </w:p>
        </w:tc>
      </w:tr>
      <w:tr w:rsidR="00F44802" w:rsidRPr="00F34527" w:rsidTr="00302FC9">
        <w:trPr>
          <w:gridBefore w:val="1"/>
          <w:wBefore w:w="147" w:type="dxa"/>
          <w:jc w:val="center"/>
        </w:trPr>
        <w:tc>
          <w:tcPr>
            <w:tcW w:w="5064" w:type="dxa"/>
            <w:gridSpan w:val="2"/>
            <w:shd w:val="clear" w:color="auto" w:fill="auto"/>
          </w:tcPr>
          <w:p w:rsidR="00F44802" w:rsidRPr="00F34527" w:rsidRDefault="00F44802" w:rsidP="006323B6">
            <w:pPr>
              <w:tabs>
                <w:tab w:val="left" w:pos="709"/>
                <w:tab w:val="left" w:pos="1134"/>
              </w:tabs>
              <w:spacing w:after="0" w:line="240" w:lineRule="auto"/>
              <w:contextualSpacing/>
              <w:jc w:val="both"/>
              <w:rPr>
                <w:rFonts w:ascii="Times New Roman" w:eastAsia="Times New Roman" w:hAnsi="Times New Roman"/>
              </w:rPr>
            </w:pPr>
          </w:p>
        </w:tc>
        <w:tc>
          <w:tcPr>
            <w:tcW w:w="1150" w:type="dxa"/>
            <w:gridSpan w:val="2"/>
            <w:shd w:val="clear" w:color="auto" w:fill="auto"/>
          </w:tcPr>
          <w:p w:rsidR="00F44802" w:rsidRPr="00F34527" w:rsidRDefault="00F44802" w:rsidP="006323B6">
            <w:pPr>
              <w:tabs>
                <w:tab w:val="left" w:pos="1134"/>
              </w:tabs>
              <w:spacing w:after="0"/>
              <w:contextualSpacing/>
              <w:jc w:val="both"/>
              <w:rPr>
                <w:rFonts w:ascii="Times New Roman" w:eastAsia="Times New Roman" w:hAnsi="Times New Roman"/>
              </w:rPr>
            </w:pPr>
          </w:p>
        </w:tc>
        <w:tc>
          <w:tcPr>
            <w:tcW w:w="3065" w:type="dxa"/>
            <w:gridSpan w:val="2"/>
            <w:vAlign w:val="center"/>
          </w:tcPr>
          <w:p w:rsidR="00F44802" w:rsidRPr="00F34527" w:rsidRDefault="00F44802" w:rsidP="006323B6">
            <w:pPr>
              <w:tabs>
                <w:tab w:val="left" w:pos="1134"/>
              </w:tabs>
              <w:spacing w:after="0"/>
              <w:contextualSpacing/>
              <w:jc w:val="right"/>
              <w:rPr>
                <w:rFonts w:ascii="Times New Roman" w:eastAsia="Times New Roman" w:hAnsi="Times New Roman"/>
              </w:rPr>
            </w:pPr>
            <w:r w:rsidRPr="00F34527">
              <w:rPr>
                <w:rFonts w:ascii="Times New Roman" w:eastAsia="Times New Roman" w:hAnsi="Times New Roman"/>
              </w:rPr>
              <w:t>Итого 2 400 000</w:t>
            </w:r>
          </w:p>
        </w:tc>
      </w:tr>
      <w:tr w:rsidR="00F44802" w:rsidRPr="008744F6" w:rsidTr="00302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658" w:type="dxa"/>
          <w:jc w:val="center"/>
        </w:trPr>
        <w:tc>
          <w:tcPr>
            <w:tcW w:w="2920" w:type="dxa"/>
            <w:gridSpan w:val="2"/>
          </w:tcPr>
          <w:p w:rsidR="00F44802" w:rsidRPr="008744F6" w:rsidRDefault="00F44802" w:rsidP="006323B6">
            <w:pPr>
              <w:rPr>
                <w:rFonts w:ascii="Times New Roman" w:eastAsia="Times New Roman" w:hAnsi="Times New Roman"/>
                <w:b/>
                <w:bCs/>
                <w:sz w:val="24"/>
                <w:szCs w:val="24"/>
              </w:rPr>
            </w:pPr>
          </w:p>
        </w:tc>
        <w:tc>
          <w:tcPr>
            <w:tcW w:w="2848" w:type="dxa"/>
            <w:gridSpan w:val="2"/>
          </w:tcPr>
          <w:p w:rsidR="00F44802" w:rsidRPr="008744F6" w:rsidRDefault="00F44802" w:rsidP="006323B6">
            <w:pPr>
              <w:rPr>
                <w:rFonts w:ascii="Times New Roman" w:eastAsia="Times New Roman" w:hAnsi="Times New Roman"/>
                <w:b/>
                <w:bCs/>
                <w:sz w:val="24"/>
                <w:szCs w:val="24"/>
              </w:rPr>
            </w:pPr>
          </w:p>
        </w:tc>
      </w:tr>
    </w:tbl>
    <w:p w:rsidR="00C9456B" w:rsidRPr="006D6A0F" w:rsidRDefault="00C9456B" w:rsidP="00936B08">
      <w:pPr>
        <w:tabs>
          <w:tab w:val="left" w:pos="6825"/>
          <w:tab w:val="right" w:pos="9355"/>
        </w:tabs>
        <w:jc w:val="both"/>
        <w:rPr>
          <w:rFonts w:ascii="Times New Roman" w:hAnsi="Times New Roman" w:cs="Times New Roman"/>
          <w:sz w:val="24"/>
          <w:szCs w:val="24"/>
        </w:rPr>
      </w:pPr>
      <w:r w:rsidRPr="006D6A0F">
        <w:rPr>
          <w:rFonts w:ascii="Times New Roman" w:hAnsi="Times New Roman" w:cs="Times New Roman"/>
          <w:sz w:val="24"/>
          <w:szCs w:val="24"/>
        </w:rPr>
        <w:br w:type="page"/>
      </w:r>
    </w:p>
    <w:p w:rsidR="00C9456B" w:rsidRDefault="00C9456B" w:rsidP="00C9456B">
      <w:pPr>
        <w:spacing w:after="160" w:line="259" w:lineRule="auto"/>
        <w:rPr>
          <w:rFonts w:ascii="Times New Roman" w:hAnsi="Times New Roman" w:cs="Times New Roman"/>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C9456B" w:rsidTr="00A84D69">
        <w:tc>
          <w:tcPr>
            <w:tcW w:w="4677" w:type="dxa"/>
          </w:tcPr>
          <w:p w:rsidR="00C9456B" w:rsidRDefault="00C9456B" w:rsidP="00A84D69">
            <w:pPr>
              <w:rPr>
                <w:rFonts w:ascii="Times New Roman" w:hAnsi="Times New Roman" w:cs="Times New Roman"/>
                <w:b/>
                <w:bCs/>
                <w:sz w:val="24"/>
                <w:szCs w:val="24"/>
              </w:rPr>
            </w:pPr>
          </w:p>
        </w:tc>
        <w:tc>
          <w:tcPr>
            <w:tcW w:w="4678" w:type="dxa"/>
          </w:tcPr>
          <w:p w:rsidR="00C9456B" w:rsidRDefault="00C9456B" w:rsidP="00A84D69">
            <w:pPr>
              <w:rPr>
                <w:rFonts w:ascii="Times New Roman" w:hAnsi="Times New Roman" w:cs="Times New Roman"/>
                <w:b/>
                <w:bCs/>
                <w:sz w:val="24"/>
                <w:szCs w:val="24"/>
              </w:rPr>
            </w:pPr>
          </w:p>
        </w:tc>
      </w:tr>
    </w:tbl>
    <w:p w:rsidR="00C9456B" w:rsidRDefault="00C9456B" w:rsidP="00C9456B"/>
    <w:p w:rsidR="00C9456B" w:rsidRDefault="00C9456B" w:rsidP="00C9456B"/>
    <w:p w:rsidR="00AF3791" w:rsidRDefault="00AF3791"/>
    <w:sectPr w:rsidR="00AF3791" w:rsidSect="002D4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2"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2441E9"/>
    <w:multiLevelType w:val="hybridMultilevel"/>
    <w:tmpl w:val="93663DE4"/>
    <w:lvl w:ilvl="0" w:tplc="38DCD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19837A4"/>
    <w:multiLevelType w:val="hybridMultilevel"/>
    <w:tmpl w:val="9B1AE3EA"/>
    <w:lvl w:ilvl="0" w:tplc="CDF02C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DB632D"/>
    <w:multiLevelType w:val="multilevel"/>
    <w:tmpl w:val="986CDAE0"/>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FA34DCF"/>
    <w:multiLevelType w:val="hybridMultilevel"/>
    <w:tmpl w:val="B186E7E6"/>
    <w:lvl w:ilvl="0" w:tplc="F71EF1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0F5F"/>
    <w:rsid w:val="000A5C77"/>
    <w:rsid w:val="000D4AAD"/>
    <w:rsid w:val="00173F2F"/>
    <w:rsid w:val="00185770"/>
    <w:rsid w:val="001D2D82"/>
    <w:rsid w:val="00302FC9"/>
    <w:rsid w:val="006D6A0F"/>
    <w:rsid w:val="0071719E"/>
    <w:rsid w:val="007B055E"/>
    <w:rsid w:val="00800584"/>
    <w:rsid w:val="008C0F5F"/>
    <w:rsid w:val="008D3E95"/>
    <w:rsid w:val="00936B08"/>
    <w:rsid w:val="00942456"/>
    <w:rsid w:val="009D2B9D"/>
    <w:rsid w:val="00AF3791"/>
    <w:rsid w:val="00B0033E"/>
    <w:rsid w:val="00B22D92"/>
    <w:rsid w:val="00C04A68"/>
    <w:rsid w:val="00C9456B"/>
    <w:rsid w:val="00E30AE1"/>
    <w:rsid w:val="00E35600"/>
    <w:rsid w:val="00E52DEC"/>
    <w:rsid w:val="00F44802"/>
    <w:rsid w:val="00F806F2"/>
    <w:rsid w:val="00FB1FC4"/>
    <w:rsid w:val="00FC3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44C0"/>
  <w15:docId w15:val="{3D749B45-921E-45D9-9F0C-7BAF19B5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56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456B"/>
    <w:rPr>
      <w:color w:val="0563C1" w:themeColor="hyperlink"/>
      <w:u w:val="single"/>
    </w:rPr>
  </w:style>
  <w:style w:type="paragraph" w:styleId="a4">
    <w:name w:val="List Number"/>
    <w:basedOn w:val="a"/>
    <w:unhideWhenUsed/>
    <w:rsid w:val="00C9456B"/>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paragraph" w:styleId="a5">
    <w:name w:val="Title"/>
    <w:basedOn w:val="a"/>
    <w:link w:val="a6"/>
    <w:qFormat/>
    <w:rsid w:val="00C9456B"/>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C9456B"/>
    <w:rPr>
      <w:rFonts w:ascii="Times New Roman" w:eastAsia="Times New Roman" w:hAnsi="Times New Roman" w:cs="Times New Roman"/>
      <w:b/>
      <w:bCs/>
      <w:sz w:val="24"/>
      <w:szCs w:val="24"/>
      <w:lang w:eastAsia="ru-RU"/>
    </w:rPr>
  </w:style>
  <w:style w:type="character" w:customStyle="1" w:styleId="a7">
    <w:name w:val="Без интервала Знак"/>
    <w:basedOn w:val="a0"/>
    <w:link w:val="a8"/>
    <w:uiPriority w:val="1"/>
    <w:locked/>
    <w:rsid w:val="00C9456B"/>
    <w:rPr>
      <w:rFonts w:ascii="Times New Roman" w:eastAsiaTheme="minorEastAsia" w:hAnsi="Times New Roman" w:cs="Times New Roman"/>
      <w:lang w:eastAsia="ru-RU"/>
    </w:rPr>
  </w:style>
  <w:style w:type="paragraph" w:styleId="a8">
    <w:name w:val="No Spacing"/>
    <w:link w:val="a7"/>
    <w:uiPriority w:val="1"/>
    <w:qFormat/>
    <w:rsid w:val="00C9456B"/>
    <w:pPr>
      <w:spacing w:after="0" w:line="240" w:lineRule="auto"/>
    </w:pPr>
    <w:rPr>
      <w:rFonts w:ascii="Times New Roman" w:eastAsiaTheme="minorEastAsia" w:hAnsi="Times New Roman" w:cs="Times New Roman"/>
      <w:lang w:eastAsia="ru-RU"/>
    </w:rPr>
  </w:style>
  <w:style w:type="character" w:styleId="a9">
    <w:name w:val="Book Title"/>
    <w:uiPriority w:val="33"/>
    <w:qFormat/>
    <w:rsid w:val="00C9456B"/>
    <w:rPr>
      <w:rFonts w:ascii="Cambria" w:eastAsia="Times New Roman" w:hAnsi="Cambria" w:hint="default"/>
      <w:b/>
      <w:bCs w:val="0"/>
      <w:i/>
      <w:iCs w:val="0"/>
      <w:sz w:val="24"/>
      <w:szCs w:val="24"/>
    </w:rPr>
  </w:style>
  <w:style w:type="paragraph" w:styleId="aa">
    <w:name w:val="List Paragraph"/>
    <w:basedOn w:val="a"/>
    <w:link w:val="ab"/>
    <w:uiPriority w:val="34"/>
    <w:qFormat/>
    <w:rsid w:val="00C9456B"/>
    <w:pPr>
      <w:ind w:left="720"/>
      <w:contextualSpacing/>
    </w:pPr>
  </w:style>
  <w:style w:type="character" w:customStyle="1" w:styleId="ab">
    <w:name w:val="Абзац списка Знак"/>
    <w:link w:val="aa"/>
    <w:uiPriority w:val="34"/>
    <w:rsid w:val="00C9456B"/>
    <w:rPr>
      <w:rFonts w:eastAsiaTheme="minorEastAsia"/>
      <w:lang w:eastAsia="ru-RU"/>
    </w:rPr>
  </w:style>
  <w:style w:type="table" w:styleId="ac">
    <w:name w:val="Table Grid"/>
    <w:basedOn w:val="a1"/>
    <w:uiPriority w:val="99"/>
    <w:rsid w:val="00C9456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9456B"/>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C9456B"/>
    <w:rPr>
      <w:rFonts w:ascii="Times New Roman" w:eastAsia="Calibri" w:hAnsi="Times New Roman" w:cs="Times New Roman"/>
      <w:sz w:val="16"/>
      <w:szCs w:val="16"/>
      <w:lang w:eastAsia="ru-RU"/>
    </w:rPr>
  </w:style>
  <w:style w:type="paragraph" w:styleId="ad">
    <w:name w:val="Body Text"/>
    <w:basedOn w:val="a"/>
    <w:link w:val="ae"/>
    <w:semiHidden/>
    <w:rsid w:val="00C9456B"/>
    <w:pPr>
      <w:spacing w:after="120"/>
    </w:pPr>
    <w:rPr>
      <w:rFonts w:ascii="Calibri" w:eastAsia="Calibri" w:hAnsi="Calibri" w:cs="Calibri"/>
    </w:rPr>
  </w:style>
  <w:style w:type="character" w:customStyle="1" w:styleId="ae">
    <w:name w:val="Основной текст Знак"/>
    <w:basedOn w:val="a0"/>
    <w:link w:val="ad"/>
    <w:semiHidden/>
    <w:rsid w:val="00C9456B"/>
    <w:rPr>
      <w:rFonts w:ascii="Calibri" w:eastAsia="Calibri" w:hAnsi="Calibri" w:cs="Calibri"/>
      <w:lang w:eastAsia="ru-RU"/>
    </w:rPr>
  </w:style>
  <w:style w:type="paragraph" w:styleId="af">
    <w:name w:val="Normal (Web)"/>
    <w:aliases w:val="Обычный (Web)"/>
    <w:basedOn w:val="a"/>
    <w:semiHidden/>
    <w:unhideWhenUsed/>
    <w:rsid w:val="00C945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Александровна Латушко</dc:creator>
  <cp:lastModifiedBy>Валентина Александровна Латушко</cp:lastModifiedBy>
  <cp:revision>6</cp:revision>
  <dcterms:created xsi:type="dcterms:W3CDTF">2022-04-03T18:10:00Z</dcterms:created>
  <dcterms:modified xsi:type="dcterms:W3CDTF">2022-04-07T15:50:00Z</dcterms:modified>
</cp:coreProperties>
</file>