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84" w:rsidRDefault="00737E31">
      <w:pPr>
        <w:pStyle w:val="1"/>
        <w:spacing w:after="620"/>
        <w:ind w:left="5920" w:right="180" w:firstLine="0"/>
        <w:jc w:val="right"/>
      </w:pPr>
      <w:r>
        <w:t xml:space="preserve">Приложение </w:t>
      </w:r>
      <w:r w:rsidR="00193316" w:rsidRPr="00E17F44">
        <w:t xml:space="preserve"> к приказу</w:t>
      </w:r>
      <w:r>
        <w:t xml:space="preserve"> ГАОУ ДПО «ЛОИРО» </w:t>
      </w:r>
      <w:bookmarkStart w:id="0" w:name="_GoBack"/>
      <w:bookmarkEnd w:id="0"/>
      <w:r w:rsidR="00193316" w:rsidRPr="00E17F44">
        <w:t xml:space="preserve"> от 05.03.2021 №229</w:t>
      </w:r>
    </w:p>
    <w:p w:rsidR="00925984" w:rsidRDefault="00DC2912">
      <w:pPr>
        <w:pStyle w:val="1"/>
        <w:ind w:firstLine="0"/>
        <w:jc w:val="center"/>
      </w:pPr>
      <w:r>
        <w:t>КОМИТЕТ ОБЩЕГО И ПРОФЕССИОНАЛЬНОГО ОБРАЗОВАНИЯ</w:t>
      </w:r>
      <w:r>
        <w:br/>
        <w:t>ЛЕНИНГРАДСКОЙ ОБЛАСТИ</w:t>
      </w:r>
    </w:p>
    <w:p w:rsidR="00925984" w:rsidRDefault="00DC2912">
      <w:pPr>
        <w:pStyle w:val="1"/>
        <w:spacing w:after="320"/>
        <w:ind w:firstLine="0"/>
        <w:jc w:val="center"/>
      </w:pPr>
      <w:r>
        <w:t>ГАОУ ДПО «ЛЕНИНГРАДСКИЙ ОБЛАСТНОЙ ИНСТИТУТ РАЗВИТИЯ</w:t>
      </w:r>
      <w:r>
        <w:br/>
        <w:t>ОБРАЗОВАНИЯ»</w:t>
      </w:r>
    </w:p>
    <w:p w:rsidR="008754CD" w:rsidRDefault="008754CD">
      <w:pPr>
        <w:pStyle w:val="11"/>
        <w:keepNext/>
        <w:keepLines/>
      </w:pPr>
      <w:bookmarkStart w:id="1" w:name="bookmark0"/>
    </w:p>
    <w:p w:rsidR="008754CD" w:rsidRDefault="008754CD">
      <w:pPr>
        <w:pStyle w:val="11"/>
        <w:keepNext/>
        <w:keepLines/>
      </w:pPr>
    </w:p>
    <w:p w:rsidR="008754CD" w:rsidRDefault="008754CD">
      <w:pPr>
        <w:pStyle w:val="11"/>
        <w:keepNext/>
        <w:keepLines/>
      </w:pPr>
    </w:p>
    <w:p w:rsidR="008754CD" w:rsidRDefault="008754CD">
      <w:pPr>
        <w:pStyle w:val="11"/>
        <w:keepNext/>
        <w:keepLines/>
      </w:pPr>
    </w:p>
    <w:p w:rsidR="008754CD" w:rsidRDefault="008754CD">
      <w:pPr>
        <w:pStyle w:val="11"/>
        <w:keepNext/>
        <w:keepLines/>
      </w:pPr>
    </w:p>
    <w:p w:rsidR="008754CD" w:rsidRDefault="008754CD">
      <w:pPr>
        <w:pStyle w:val="11"/>
        <w:keepNext/>
        <w:keepLines/>
      </w:pPr>
    </w:p>
    <w:p w:rsidR="008754CD" w:rsidRDefault="008754CD">
      <w:pPr>
        <w:pStyle w:val="11"/>
        <w:keepNext/>
        <w:keepLines/>
      </w:pPr>
    </w:p>
    <w:p w:rsidR="008754CD" w:rsidRDefault="008754CD">
      <w:pPr>
        <w:pStyle w:val="11"/>
        <w:keepNext/>
        <w:keepLines/>
      </w:pPr>
    </w:p>
    <w:p w:rsidR="00925984" w:rsidRDefault="00DC2912">
      <w:pPr>
        <w:pStyle w:val="11"/>
        <w:keepNext/>
        <w:keepLines/>
      </w:pPr>
      <w:r>
        <w:t>ПОЛОЖЕНИЕ</w:t>
      </w:r>
      <w:bookmarkEnd w:id="1"/>
    </w:p>
    <w:p w:rsidR="00925984" w:rsidRDefault="00DC2912">
      <w:pPr>
        <w:pStyle w:val="20"/>
        <w:spacing w:after="5480"/>
        <w:jc w:val="center"/>
      </w:pPr>
      <w:r>
        <w:rPr>
          <w:b/>
          <w:bCs/>
        </w:rPr>
        <w:t>«ОБ ОРГАНИЗАЦИИ И ОСУЩЕСТВЛЕНИИ ОБРАЗОВАТЕЛЬНОЙ</w:t>
      </w:r>
      <w:r>
        <w:rPr>
          <w:b/>
          <w:bCs/>
        </w:rPr>
        <w:br/>
        <w:t>ДЕЯТЕЛЬНОСТИ ПО ДОПОЛНИТЕЛЬНЫМ ПРОФЕССИОНАЛЬНЫМ</w:t>
      </w:r>
      <w:r>
        <w:rPr>
          <w:b/>
          <w:bCs/>
        </w:rPr>
        <w:br/>
        <w:t>ПРОГРАММАМ В ГАОУ ДПО «ЛОИРО»»</w:t>
      </w:r>
    </w:p>
    <w:p w:rsidR="00925984" w:rsidRDefault="00DC2912">
      <w:pPr>
        <w:pStyle w:val="1"/>
        <w:ind w:firstLine="0"/>
        <w:jc w:val="center"/>
      </w:pPr>
      <w:r>
        <w:rPr>
          <w:b/>
          <w:bCs/>
          <w:color w:val="000000"/>
        </w:rPr>
        <w:t>Санкт-Петербург</w:t>
      </w:r>
    </w:p>
    <w:p w:rsidR="00925984" w:rsidRDefault="00193316">
      <w:pPr>
        <w:pStyle w:val="1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2021</w:t>
      </w:r>
    </w:p>
    <w:p w:rsidR="008754CD" w:rsidRDefault="008754CD">
      <w:pPr>
        <w:pStyle w:val="1"/>
        <w:ind w:firstLine="0"/>
        <w:jc w:val="center"/>
      </w:pPr>
    </w:p>
    <w:p w:rsidR="00925984" w:rsidRDefault="00DC2912">
      <w:pPr>
        <w:pStyle w:val="20"/>
        <w:numPr>
          <w:ilvl w:val="0"/>
          <w:numId w:val="1"/>
        </w:numPr>
        <w:tabs>
          <w:tab w:val="left" w:pos="346"/>
        </w:tabs>
        <w:spacing w:after="240"/>
        <w:jc w:val="center"/>
      </w:pPr>
      <w:r>
        <w:rPr>
          <w:b/>
          <w:bCs/>
          <w:color w:val="000000"/>
        </w:rPr>
        <w:t>ОБЩИЕ ПОЛОЖЕНИЯ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>
        <w:t>Данное Положение «Об организации и осуществлении образовательной деятельности по дополнительным профессиональным программам в ГАОУ ДПО «ЛОИРО»» (далее — Положение) является локальным нормативным актом Института, и регулирует порядок, условия и организацию образовательной деятельности по реализации дополнительных профессиональных программ (программ повышения квалификации, профессиональной переподготовки).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>
        <w:t>Настоящее Положение разработано в соответствии с законодательными и нормативными правовыми актами Российской Федерации, нормативными правовыми актами Ленинградской области, уставом ГАОУ ДПО «ЛОИРО» (далее - Институт)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>
        <w:t>Институт приобретает право на ведение образовательной деятельности с момента выдачи Институту лицензии (разрешения).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2201"/>
        </w:tabs>
        <w:ind w:firstLine="780"/>
        <w:jc w:val="both"/>
      </w:pPr>
      <w:r>
        <w:t>Понятия, используемые в настоящем Положении, означают:</w:t>
      </w:r>
    </w:p>
    <w:p w:rsidR="00925984" w:rsidRDefault="00DC2912">
      <w:pPr>
        <w:pStyle w:val="1"/>
        <w:numPr>
          <w:ilvl w:val="0"/>
          <w:numId w:val="2"/>
        </w:numPr>
        <w:tabs>
          <w:tab w:val="left" w:pos="480"/>
        </w:tabs>
        <w:ind w:firstLine="0"/>
        <w:jc w:val="both"/>
      </w:pPr>
      <w:r>
        <w:rPr>
          <w:i/>
          <w:iCs/>
        </w:rPr>
        <w:t>образовательная деятельность</w:t>
      </w:r>
      <w:r>
        <w:t xml:space="preserve"> - целенаправленная деятельность профессорско-преподавательского состава и педагогических работников других структурных подразделений Института, обеспечивающая повышение квалификации, профессиональной переподготовки и стажировки слушателей, обучающихся по дополнительным профессиональным программам;</w:t>
      </w:r>
    </w:p>
    <w:p w:rsidR="00925984" w:rsidRDefault="00DC2912">
      <w:pPr>
        <w:pStyle w:val="1"/>
        <w:numPr>
          <w:ilvl w:val="0"/>
          <w:numId w:val="2"/>
        </w:numPr>
        <w:tabs>
          <w:tab w:val="left" w:pos="480"/>
        </w:tabs>
        <w:ind w:firstLine="0"/>
        <w:jc w:val="both"/>
      </w:pPr>
      <w:r>
        <w:rPr>
          <w:i/>
          <w:iCs/>
        </w:rPr>
        <w:t>дополнительное профессиональное образование</w:t>
      </w:r>
      <w:r>
        <w:t xml:space="preserve"> - осуществляется посредством реализации дополнительных профессиональных программ и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среды;</w:t>
      </w:r>
    </w:p>
    <w:p w:rsidR="00925984" w:rsidRDefault="00DC2912">
      <w:pPr>
        <w:pStyle w:val="1"/>
        <w:numPr>
          <w:ilvl w:val="0"/>
          <w:numId w:val="2"/>
        </w:numPr>
        <w:tabs>
          <w:tab w:val="left" w:pos="480"/>
        </w:tabs>
        <w:ind w:firstLine="0"/>
        <w:jc w:val="both"/>
      </w:pPr>
      <w:r>
        <w:rPr>
          <w:i/>
          <w:iCs/>
        </w:rPr>
        <w:t>дополнительные профессиональные программы —</w:t>
      </w:r>
      <w:r>
        <w:t xml:space="preserve"> программы повышения квалификации и программы профессиональной переподготовки;</w:t>
      </w:r>
    </w:p>
    <w:p w:rsidR="00925984" w:rsidRDefault="00DC2912">
      <w:pPr>
        <w:pStyle w:val="1"/>
        <w:numPr>
          <w:ilvl w:val="0"/>
          <w:numId w:val="2"/>
        </w:numPr>
        <w:tabs>
          <w:tab w:val="left" w:pos="480"/>
        </w:tabs>
        <w:ind w:firstLine="0"/>
        <w:jc w:val="both"/>
      </w:pPr>
      <w:r>
        <w:rPr>
          <w:i/>
          <w:iCs/>
        </w:rPr>
        <w:t>слушатели -</w:t>
      </w:r>
      <w:r>
        <w:t xml:space="preserve"> лица (граждане Российской Федерации, иностранные граждане, лица без гражданства),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spacing w:after="120"/>
        <w:ind w:firstLine="780"/>
        <w:jc w:val="both"/>
      </w:pPr>
      <w:r>
        <w:t>В Институте реализуются дополнительные профессиональные программы для педагогических работников, государственных (муниципальных) служащих, руководителей и специалистов организаций и учреждений.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>
        <w:lastRenderedPageBreak/>
        <w:t>К освоению дополнительных профессиональных программ допускаются:</w:t>
      </w:r>
    </w:p>
    <w:p w:rsidR="00925984" w:rsidRDefault="00DC2912">
      <w:pPr>
        <w:pStyle w:val="1"/>
        <w:ind w:firstLine="0"/>
        <w:jc w:val="both"/>
      </w:pPr>
      <w:r>
        <w:t>1.7.1 лица, имеющие среднее профессиональное и (или) высшее образование;</w:t>
      </w:r>
    </w:p>
    <w:p w:rsidR="00925984" w:rsidRDefault="00DC2912">
      <w:pPr>
        <w:pStyle w:val="1"/>
        <w:ind w:firstLine="0"/>
        <w:jc w:val="both"/>
      </w:pPr>
      <w:r>
        <w:t>1.7.2 лица, получающие среднее профессиональное и (или) высшее образование.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>
        <w:t>Прием иностранных граждан на обучение по дополнительным профессиональным программам проводится с учетом признания в Российской Федерации образования и (или) квалификации, полученных в иностранном государстве, которое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 и законодательством Российской Федерации.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>
        <w:t>Право на получение дополнительного профессионального образования лицам без гражданства регламентируется законодательством Российской Федерации.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>
        <w:t>Образовательная деятельность в соответствии с Уставом Института по дополнительным профессиональным программам осуществляется на государственном языке Российской Федерации - русском.</w:t>
      </w:r>
    </w:p>
    <w:p w:rsidR="00925984" w:rsidRPr="00D10A25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 w:rsidRPr="00D10A25">
        <w:t>Дополнительная профессиональная программа может реализовываться частично или полностью в виде стажировки. Организация деятельности по реализации дополнительной профессиональной программы в виде стажировки определена в Положении «О стажировке в ГАОУ ДПО «ЛОИРО».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>
        <w:t>Содержание, формы обучения и сроки освоения определяются дополнительными профессиональными программами, разработанными и утвержденными Институтом, договором об образовании, в том числе договором об оказании платных образовательных услуг, с учетом потребностей слушателей и (или) организаций, по инициативе которых осуществляется дополнительное профессиональное образование.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>
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80"/>
        <w:jc w:val="both"/>
      </w:pPr>
      <w:r>
        <w:t xml:space="preserve">Содержание программы профессиональной переподготовки разрабатывается с учетом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</w:t>
      </w:r>
      <w:r>
        <w:lastRenderedPageBreak/>
        <w:t>(или) высшего образования к результатам освоения образовательных программ.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580"/>
        <w:jc w:val="both"/>
      </w:pPr>
      <w:r>
        <w:t>Дополнительные профессиональные программы разрабатываются и утверждаются Институтом самостоятельно с учетом положений соответствующих профессиональных стандартов, квалификационных требований, указанных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580"/>
        <w:jc w:val="both"/>
      </w:pPr>
      <w:r>
        <w:t>Структура образовательной программы в соответствии с п. 9 ст. 2 ФЗ «Об образовании в Российской Федерации» включает цель, планируемые результаты обучения, учебный</w:t>
      </w:r>
      <w:r w:rsidR="00193316">
        <w:t xml:space="preserve"> </w:t>
      </w:r>
      <w:r w:rsidR="00D10A25">
        <w:t>(</w:t>
      </w:r>
      <w:r w:rsidR="00193316" w:rsidRPr="00D10A25">
        <w:t>тематический</w:t>
      </w:r>
      <w:r w:rsidR="00D10A25">
        <w:t>)</w:t>
      </w:r>
      <w:r w:rsidR="00193316">
        <w:t xml:space="preserve"> план</w:t>
      </w:r>
      <w:r>
        <w:t>, календарный учебный график, программы учебных дисциплин и (или) модулей (для программ профессиональной переподготовки), организационно-педагогические условия, формы аттестации, оценочные материалы и иные компоненты.</w:t>
      </w:r>
    </w:p>
    <w:p w:rsidR="00E17F44" w:rsidRDefault="00193316" w:rsidP="00E17F44">
      <w:pPr>
        <w:pStyle w:val="1"/>
        <w:numPr>
          <w:ilvl w:val="1"/>
          <w:numId w:val="1"/>
        </w:numPr>
        <w:shd w:val="clear" w:color="auto" w:fill="FFFFFF" w:themeFill="background1"/>
        <w:tabs>
          <w:tab w:val="left" w:pos="1421"/>
        </w:tabs>
        <w:ind w:firstLine="580"/>
        <w:jc w:val="both"/>
      </w:pPr>
      <w:r>
        <w:t xml:space="preserve">Учебный </w:t>
      </w:r>
      <w:r w:rsidR="00D10A25" w:rsidRPr="00D10A25">
        <w:t>(</w:t>
      </w:r>
      <w:r w:rsidRPr="00D10A25">
        <w:t>тематический</w:t>
      </w:r>
      <w:r w:rsidR="00D10A25" w:rsidRPr="00D10A25">
        <w:t>)</w:t>
      </w:r>
      <w:r>
        <w:t xml:space="preserve"> </w:t>
      </w:r>
      <w:r w:rsidR="00DC2912">
        <w:t xml:space="preserve">план образовательной программы </w:t>
      </w:r>
      <w:r w:rsidR="00DC2912" w:rsidRPr="00D10A25">
        <w:t>определяет перечень, трудоемкость, последовательность и распределение учебных дисциплин (модулей), иных видов учебной деятельности обучающихся и формы аттестации.</w:t>
      </w:r>
    </w:p>
    <w:p w:rsidR="00925984" w:rsidRPr="00E17F44" w:rsidRDefault="00DC2912" w:rsidP="00E17F44">
      <w:pPr>
        <w:pStyle w:val="1"/>
        <w:numPr>
          <w:ilvl w:val="1"/>
          <w:numId w:val="1"/>
        </w:numPr>
        <w:shd w:val="clear" w:color="auto" w:fill="FFFFFF" w:themeFill="background1"/>
        <w:tabs>
          <w:tab w:val="left" w:pos="1421"/>
        </w:tabs>
        <w:ind w:firstLine="580"/>
        <w:jc w:val="both"/>
      </w:pPr>
      <w:r w:rsidRPr="00D10A25">
        <w:t>Календарный учебный план-график определяет последовательность разделов</w:t>
      </w:r>
      <w:r>
        <w:t xml:space="preserve"> </w:t>
      </w:r>
      <w:r w:rsidR="00193316">
        <w:t xml:space="preserve">и тем, предусмотренных в </w:t>
      </w:r>
      <w:r w:rsidR="00D10A25" w:rsidRPr="00D10A25">
        <w:t>учебно</w:t>
      </w:r>
      <w:r w:rsidR="00CC7D63">
        <w:t>м</w:t>
      </w:r>
      <w:r w:rsidR="00D10A25">
        <w:t xml:space="preserve"> </w:t>
      </w:r>
      <w:r w:rsidR="00FA67A5">
        <w:t>(тематическом</w:t>
      </w:r>
      <w:r w:rsidR="00D10A25" w:rsidRPr="00D10A25">
        <w:t>)</w:t>
      </w:r>
      <w:r>
        <w:t xml:space="preserve"> плане образовательной программы</w:t>
      </w:r>
      <w:r w:rsidR="00CC7D63">
        <w:t>,</w:t>
      </w:r>
      <w:r>
        <w:t xml:space="preserve"> </w:t>
      </w:r>
      <w:r w:rsidRPr="00D10A25">
        <w:t>с указанием дат их проведения.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580"/>
        <w:jc w:val="both"/>
      </w:pPr>
      <w:r>
        <w:t xml:space="preserve">Дополнительные профессиональные программы имеют структуру в соответствии </w:t>
      </w:r>
      <w:r w:rsidRPr="00E17F44">
        <w:t>с Положением «О дополнительной профессиональной программе в», разрабатыва</w:t>
      </w:r>
      <w:r>
        <w:t>ются сотрудниками структурных подразделений Института и (и</w:t>
      </w:r>
      <w:r w:rsidR="00D10A25">
        <w:t>ли) привлеченными специалистами.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580"/>
        <w:jc w:val="both"/>
      </w:pPr>
      <w:r>
        <w:t>Дополнительные профессиональные программы утверждаются приказом Института после рассмотрения на заседании кафедры</w:t>
      </w:r>
      <w:r w:rsidR="00D10A25">
        <w:t>, прохождения</w:t>
      </w:r>
      <w:r>
        <w:t xml:space="preserve"> экспертизы </w:t>
      </w:r>
      <w:r w:rsidR="00D10A25">
        <w:t xml:space="preserve">и согласования </w:t>
      </w:r>
      <w:r>
        <w:t>на учебно-методическом совете Института. Программы профессиональной переподготовки должны быть согласованы на Ученом совете Института.</w:t>
      </w:r>
    </w:p>
    <w:p w:rsidR="00925984" w:rsidRPr="00761671" w:rsidRDefault="00D10A25" w:rsidP="00D10A25">
      <w:pPr>
        <w:pStyle w:val="1"/>
        <w:numPr>
          <w:ilvl w:val="1"/>
          <w:numId w:val="1"/>
        </w:numPr>
        <w:tabs>
          <w:tab w:val="left" w:pos="1421"/>
        </w:tabs>
        <w:ind w:firstLine="580"/>
        <w:jc w:val="both"/>
      </w:pPr>
      <w:r w:rsidRPr="00761671">
        <w:t>Для утверждения дополнительных профессиональных программ, реализуемых в рамках приносящей доход деятельности Института может быть установлен следующий порядок: разработчик (группа разработчиков) представляет проект дополнительной профессиональной программы на рассмотрение эксперту, для проведения экспертизы. После получения положительной оценки эксперта программы утверждаются приказом Института.</w:t>
      </w:r>
    </w:p>
    <w:p w:rsidR="00925984" w:rsidRPr="00E17F4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580"/>
        <w:jc w:val="both"/>
      </w:pPr>
      <w:r w:rsidRPr="00E17F44">
        <w:t xml:space="preserve">Перед согласованием на учебно-методическом совете или Ученом совете Института </w:t>
      </w:r>
      <w:r w:rsidR="00927293" w:rsidRPr="00E17F44">
        <w:rPr>
          <w:color w:val="000000" w:themeColor="text1"/>
        </w:rPr>
        <w:t>дополнительные профессиональные</w:t>
      </w:r>
      <w:r w:rsidRPr="00E17F44">
        <w:rPr>
          <w:color w:val="000000" w:themeColor="text1"/>
        </w:rPr>
        <w:t xml:space="preserve"> </w:t>
      </w:r>
      <w:r w:rsidRPr="00E17F44">
        <w:t>программы должны быть пред</w:t>
      </w:r>
      <w:r w:rsidR="00193316" w:rsidRPr="00E17F44">
        <w:t>ставлены в учебно-методический центр на</w:t>
      </w:r>
      <w:r w:rsidRPr="00E17F44">
        <w:t xml:space="preserve"> </w:t>
      </w:r>
      <w:r w:rsidR="00E81B4D" w:rsidRPr="00E17F44">
        <w:t xml:space="preserve">общепедагогическую </w:t>
      </w:r>
      <w:r w:rsidR="00761671" w:rsidRPr="00E17F44">
        <w:t xml:space="preserve">и </w:t>
      </w:r>
      <w:r w:rsidRPr="00E17F44">
        <w:t>структурно-техническую экспертизу</w:t>
      </w:r>
      <w:r w:rsidR="00FA67A5" w:rsidRPr="00E17F44">
        <w:t>,</w:t>
      </w:r>
      <w:r w:rsidR="00761671" w:rsidRPr="00E17F44">
        <w:t xml:space="preserve"> только после получения положительной оценки данная программа согласуется с учебно-методическим советом.</w:t>
      </w:r>
    </w:p>
    <w:p w:rsidR="00927293" w:rsidRPr="00E17F44" w:rsidRDefault="00927293" w:rsidP="00927293">
      <w:pPr>
        <w:pStyle w:val="1"/>
        <w:numPr>
          <w:ilvl w:val="1"/>
          <w:numId w:val="1"/>
        </w:numPr>
        <w:tabs>
          <w:tab w:val="left" w:pos="1421"/>
        </w:tabs>
        <w:ind w:firstLine="580"/>
        <w:jc w:val="both"/>
        <w:rPr>
          <w:color w:val="000000" w:themeColor="text1"/>
        </w:rPr>
      </w:pPr>
      <w:r w:rsidRPr="00E17F44">
        <w:rPr>
          <w:color w:val="000000" w:themeColor="text1"/>
        </w:rPr>
        <w:t>Для своевременного прохождения процедуры согласования и утверждения дополнительные профессиональные программы должны быть представлены в учебно-методический центр не позднее, чем за 14</w:t>
      </w:r>
      <w:r w:rsidR="0044081E" w:rsidRPr="00E17F44">
        <w:rPr>
          <w:color w:val="000000" w:themeColor="text1"/>
        </w:rPr>
        <w:t xml:space="preserve"> рабочих дней</w:t>
      </w:r>
      <w:r w:rsidRPr="00E17F44">
        <w:rPr>
          <w:color w:val="000000" w:themeColor="text1"/>
        </w:rPr>
        <w:t xml:space="preserve"> </w:t>
      </w:r>
      <w:r w:rsidRPr="00E17F44">
        <w:rPr>
          <w:color w:val="000000" w:themeColor="text1"/>
        </w:rPr>
        <w:lastRenderedPageBreak/>
        <w:t>до начала их реализации.</w:t>
      </w:r>
    </w:p>
    <w:p w:rsidR="00925984" w:rsidRPr="00E17F44" w:rsidRDefault="00761671">
      <w:pPr>
        <w:pStyle w:val="1"/>
        <w:numPr>
          <w:ilvl w:val="1"/>
          <w:numId w:val="1"/>
        </w:numPr>
        <w:tabs>
          <w:tab w:val="left" w:pos="1421"/>
        </w:tabs>
        <w:ind w:firstLine="580"/>
        <w:jc w:val="both"/>
      </w:pPr>
      <w:r w:rsidRPr="00E17F44">
        <w:t xml:space="preserve">Программы, реализуемые в рамках, приносящих доход деятельности, должны быть представлены в учебно-методический центр до начала их реализации. </w:t>
      </w:r>
    </w:p>
    <w:p w:rsidR="008916B4" w:rsidRDefault="00DC2912" w:rsidP="007225C1">
      <w:pPr>
        <w:pStyle w:val="1"/>
        <w:numPr>
          <w:ilvl w:val="1"/>
          <w:numId w:val="1"/>
        </w:numPr>
        <w:tabs>
          <w:tab w:val="left" w:pos="1421"/>
        </w:tabs>
        <w:ind w:firstLine="580"/>
        <w:jc w:val="both"/>
      </w:pPr>
      <w:r>
        <w:t xml:space="preserve">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курсов, дисциплин (модулей), прохождения практики и стажировки, применения сетевых форм, в порядке, установленном образовательной программой и (или) договором об оказании платных образовательных услуг. </w:t>
      </w:r>
    </w:p>
    <w:p w:rsidR="00925984" w:rsidRDefault="00DC2912" w:rsidP="007225C1">
      <w:pPr>
        <w:pStyle w:val="1"/>
        <w:numPr>
          <w:ilvl w:val="1"/>
          <w:numId w:val="1"/>
        </w:numPr>
        <w:tabs>
          <w:tab w:val="left" w:pos="1421"/>
        </w:tabs>
        <w:ind w:firstLine="580"/>
        <w:jc w:val="both"/>
      </w:pPr>
      <w:r>
        <w:t>Дополнительные профессиональные программы реализуются Институтом как самостоятельно, так и через сетевые формы их реализации. Использование сетевой формы реализации дополнительных профессиональных программ осуществляется на основании договоров между организациями.</w:t>
      </w:r>
    </w:p>
    <w:p w:rsidR="00925984" w:rsidRPr="009B40F8" w:rsidRDefault="00DC2912">
      <w:pPr>
        <w:pStyle w:val="1"/>
        <w:numPr>
          <w:ilvl w:val="1"/>
          <w:numId w:val="1"/>
        </w:numPr>
        <w:tabs>
          <w:tab w:val="left" w:pos="1421"/>
        </w:tabs>
        <w:ind w:firstLine="580"/>
        <w:jc w:val="both"/>
      </w:pPr>
      <w:r>
        <w:t xml:space="preserve">При реализации образовательных программ в Институте может применяться форма организации, основанная на модульном принципе представления содержания образовательных профессиональных программ и построения учебных планов, использовании соответствующих образовательных технологий. Возможно обучение по индивидуальному учебному плану в пределах осваиваемой образовательной программ в соответствии с </w:t>
      </w:r>
      <w:r w:rsidRPr="009B40F8">
        <w:t>Положением «Об обучении по индивидуальному</w:t>
      </w:r>
      <w:r w:rsidR="00CA6044" w:rsidRPr="009B40F8">
        <w:t xml:space="preserve"> учебному </w:t>
      </w:r>
      <w:r w:rsidR="002F6294" w:rsidRPr="009B40F8">
        <w:t>плану по</w:t>
      </w:r>
      <w:r w:rsidRPr="009B40F8">
        <w:t xml:space="preserve"> программам дополнительног</w:t>
      </w:r>
      <w:r w:rsidR="002F6294" w:rsidRPr="009B40F8">
        <w:t>о профессионального образования».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580"/>
        <w:jc w:val="both"/>
      </w:pPr>
      <w:r>
        <w:t>С содержанием, формами, методами и технологиями обучения, формами и методами контроля потенциальные слушатели и их работодатели могут ознакомиться в аннотациях образовательных программ и их копиях, размещенных на сайте Института.</w:t>
      </w:r>
    </w:p>
    <w:p w:rsidR="00925984" w:rsidRPr="009B40F8" w:rsidRDefault="00DC2912">
      <w:pPr>
        <w:pStyle w:val="1"/>
        <w:numPr>
          <w:ilvl w:val="1"/>
          <w:numId w:val="1"/>
        </w:numPr>
        <w:tabs>
          <w:tab w:val="left" w:pos="1421"/>
        </w:tabs>
        <w:ind w:firstLine="800"/>
        <w:jc w:val="both"/>
      </w:pPr>
      <w:r>
        <w:t xml:space="preserve">Освоение дополнительных профессиональных программ завершается итоговой аттестацией слушателей в форме, установленной учебным планом программы и в соответствии с </w:t>
      </w:r>
      <w:r w:rsidR="002F6294" w:rsidRPr="009B40F8">
        <w:t>Положением «О текущем контроле качества обучения, промежуточной и итоговой аттестации слушателей по дополнительным профессиональным образовательным программам повышения квалификации и/или профессиональной переподготовки</w:t>
      </w:r>
      <w:r w:rsidRPr="009B40F8">
        <w:t>».</w:t>
      </w:r>
    </w:p>
    <w:p w:rsidR="00925984" w:rsidRDefault="00DC2912" w:rsidP="00694B43">
      <w:pPr>
        <w:pStyle w:val="1"/>
        <w:ind w:firstLine="800"/>
        <w:jc w:val="both"/>
      </w:pPr>
      <w:r>
        <w:t>Форма итоговой аттестации определяется разработчиками профессиональной программы и может б</w:t>
      </w:r>
      <w:r w:rsidR="008916B4">
        <w:t xml:space="preserve">ыть проведена в форме экзамена, </w:t>
      </w:r>
      <w:r w:rsidR="00694B43">
        <w:t>з</w:t>
      </w:r>
      <w:r>
        <w:t>ащиты выпускной квалификационной работы, зачета, защиты проектной работы, тестирования, портфолио, круглого стола, творческих работ и др.</w:t>
      </w:r>
    </w:p>
    <w:p w:rsidR="00925984" w:rsidRDefault="00DC2912">
      <w:pPr>
        <w:pStyle w:val="1"/>
        <w:ind w:firstLine="740"/>
        <w:jc w:val="both"/>
      </w:pPr>
      <w:r>
        <w:t>При реализации дополнительных профессиональных программ с использованием дистанционных форм обучения итоговая аттестация может проводиться дистанционно.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 w:rsidRPr="009B40F8">
        <w:rPr>
          <w:color w:val="000000" w:themeColor="text1"/>
        </w:rPr>
        <w:t>Д</w:t>
      </w:r>
      <w:r w:rsidR="00927293" w:rsidRPr="009B40F8">
        <w:rPr>
          <w:color w:val="000000" w:themeColor="text1"/>
        </w:rPr>
        <w:t>л</w:t>
      </w:r>
      <w:r w:rsidRPr="009B40F8">
        <w:rPr>
          <w:color w:val="000000" w:themeColor="text1"/>
        </w:rPr>
        <w:t>я</w:t>
      </w:r>
      <w:r>
        <w:t xml:space="preserve"> проведения итоговой аттестации по дополнительным профессиональным программам создаются аттестационные комиссии, состав которых утверждается приказом Института.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spacing w:after="360"/>
        <w:ind w:firstLine="740"/>
        <w:jc w:val="both"/>
      </w:pPr>
      <w:r>
        <w:t xml:space="preserve">С целью определения эффективности осуществления Институтом образовательной деятельности и оценки качества образовательных услуг, </w:t>
      </w:r>
      <w:r>
        <w:lastRenderedPageBreak/>
        <w:t>предоставленных слушателю, на начальном и завершающем этапах обучения может проводится диагностирование слушателей.</w:t>
      </w:r>
    </w:p>
    <w:p w:rsidR="00925984" w:rsidRDefault="00DC2912">
      <w:pPr>
        <w:pStyle w:val="20"/>
        <w:numPr>
          <w:ilvl w:val="0"/>
          <w:numId w:val="1"/>
        </w:numPr>
        <w:tabs>
          <w:tab w:val="left" w:pos="366"/>
        </w:tabs>
        <w:spacing w:after="0"/>
        <w:jc w:val="center"/>
      </w:pPr>
      <w:r>
        <w:rPr>
          <w:b/>
          <w:bCs/>
        </w:rPr>
        <w:t>ПОРЯДОК ОРГАНИЗАЦИИ И ОСУЩЕСТВЛЕНИЯ ОБРАЗОВАТЕЛЬНОЙ</w:t>
      </w:r>
      <w:r>
        <w:rPr>
          <w:b/>
          <w:bCs/>
        </w:rPr>
        <w:br/>
        <w:t>ДЕЯТЕЛЬНОСТИ ПО ДОПОЛНИТЕЛЬНЫМ ПРОФЕССИОНАЛЬНЫМ</w:t>
      </w:r>
    </w:p>
    <w:p w:rsidR="00925984" w:rsidRDefault="00DC2912">
      <w:pPr>
        <w:pStyle w:val="20"/>
        <w:jc w:val="center"/>
      </w:pPr>
      <w:r>
        <w:rPr>
          <w:b/>
          <w:bCs/>
        </w:rPr>
        <w:t>ПРОГРАММАМ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Информация об условиях реализации дополнительных профессиональны программ размещается на официальном сайте ГАОУ ДПО «ЛОИРО» и (или) на страницах сайтов структурных подразделений Института, на информационных стендах, в раздаточных информационных материалах (брошюрах, буклетах и т.п.)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На официальном сайте ГАОУ ДПО «ЛОИРО», на страницах сайтов структурных подразделений Института, реализующих дополнительные профессиональные программы, должна содержаться информация в соответствии с Постановлен</w:t>
      </w:r>
      <w:r w:rsidRPr="009B40F8">
        <w:rPr>
          <w:color w:val="000000" w:themeColor="text1"/>
        </w:rPr>
        <w:t>ие</w:t>
      </w:r>
      <w:r w:rsidR="00927293" w:rsidRPr="009B40F8">
        <w:rPr>
          <w:color w:val="000000" w:themeColor="text1"/>
        </w:rPr>
        <w:t>м</w:t>
      </w:r>
      <w:r>
        <w:t xml:space="preserve">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Финансовое обеспечение образовательной деятельности в Институте осуществляется:</w:t>
      </w:r>
    </w:p>
    <w:p w:rsidR="00925984" w:rsidRDefault="00DC2912">
      <w:pPr>
        <w:pStyle w:val="1"/>
        <w:numPr>
          <w:ilvl w:val="0"/>
          <w:numId w:val="3"/>
        </w:numPr>
        <w:tabs>
          <w:tab w:val="left" w:pos="278"/>
        </w:tabs>
        <w:ind w:firstLine="0"/>
        <w:jc w:val="both"/>
      </w:pPr>
      <w:r>
        <w:t>за счет бюджетных ассигнований в соответствии календарным планом- графиком реализации Программ и государственным заданием);</w:t>
      </w:r>
    </w:p>
    <w:p w:rsidR="00925984" w:rsidRDefault="00DC2912">
      <w:pPr>
        <w:pStyle w:val="1"/>
        <w:numPr>
          <w:ilvl w:val="0"/>
          <w:numId w:val="3"/>
        </w:numPr>
        <w:tabs>
          <w:tab w:val="left" w:pos="278"/>
        </w:tabs>
        <w:ind w:firstLine="0"/>
        <w:jc w:val="both"/>
      </w:pPr>
      <w:r>
        <w:t>за счет средств физических и(или) юридических лиц по договорам об оказании платных образовательных услуг.</w:t>
      </w:r>
    </w:p>
    <w:p w:rsidR="00925984" w:rsidRDefault="00DC2912" w:rsidP="00927293">
      <w:pPr>
        <w:pStyle w:val="1"/>
        <w:numPr>
          <w:ilvl w:val="1"/>
          <w:numId w:val="1"/>
        </w:numPr>
        <w:tabs>
          <w:tab w:val="left" w:pos="1418"/>
        </w:tabs>
        <w:ind w:firstLine="740"/>
      </w:pPr>
      <w:r>
        <w:t>Продолжительность учебного года составляет 12 месяцев.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Годовая нагрузка преподавателя планируется на период учебного года и составляет не менее 1500 часов, из них учебная нагрузка не менее 550 часов. Основные виды деятельности профессорско-преподавательского состава и нормы времени для расчета объема учебной нагрузки указаны в «Порядке планирования педагогической нагрузки профессорско-преподавательского состава ГАОУ ДПО «ЛОИРО».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Сетевая форма реализации дополнительных профессиональных программ (далее — сетевая форма) обеспечивает возможность освоения слушателями программ повышения квалификации и профессиональной переподготовки с использованием ресурсов нескольких организаций, осуществляющих образовательную деятельность.</w:t>
      </w:r>
    </w:p>
    <w:p w:rsidR="00925984" w:rsidRPr="00746CD1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</w:pPr>
      <w:r w:rsidRPr="00746CD1">
        <w:t>Институт вправе применять электронное обучение и дистанционные образовательные технологии в соответствии с требованиями законодательства об образовании при реализации дополнительных профессиональных программ в порядке, установленном «Положением о применения электронного обучения и дистанционных образовательных технологий при реализации дополнительных профессиональных программ в ГАОУ ДПО «ЛОИРО».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</w:pPr>
      <w:r w:rsidRPr="008916B4">
        <w:t>В Институте устанавливаются следующие формы обучения: очная,</w:t>
      </w:r>
      <w:r w:rsidR="008916B4" w:rsidRPr="008916B4">
        <w:t xml:space="preserve"> очная с применением ДОТ </w:t>
      </w:r>
      <w:r w:rsidR="008916B4">
        <w:t>и</w:t>
      </w:r>
      <w:r w:rsidR="008916B4" w:rsidRPr="008916B4">
        <w:t xml:space="preserve"> ЭО</w:t>
      </w:r>
      <w:r w:rsidR="008916B4">
        <w:t>;</w:t>
      </w:r>
      <w:r w:rsidRPr="008916B4">
        <w:t xml:space="preserve"> очно-заочная</w:t>
      </w:r>
      <w:r w:rsidR="008916B4" w:rsidRPr="008916B4">
        <w:t xml:space="preserve">, очно-заочная с применением ДОТ </w:t>
      </w:r>
      <w:r w:rsidR="008916B4" w:rsidRPr="008916B4">
        <w:lastRenderedPageBreak/>
        <w:t>и ЭО</w:t>
      </w:r>
      <w:r w:rsidR="008916B4">
        <w:t>;</w:t>
      </w:r>
      <w:r w:rsidRPr="008916B4">
        <w:t xml:space="preserve"> заочная</w:t>
      </w:r>
      <w:r w:rsidR="008916B4" w:rsidRPr="008916B4">
        <w:t xml:space="preserve"> и заочная с применением ДОТ и ЭО</w:t>
      </w:r>
      <w:r w:rsidRPr="008916B4">
        <w:t>.</w:t>
      </w:r>
      <w:r>
        <w:t xml:space="preserve"> Для всех форм обучения нормативный срок освоения дополнительных профессиональных программ, виды учебной деятельности, количество консультаций, формы текущего контроля знаний, промежуточной и итоговой аттестаций, определяются в самих программах.</w:t>
      </w:r>
    </w:p>
    <w:p w:rsidR="00925984" w:rsidRPr="00746CD1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</w:pPr>
      <w:r>
        <w:t>В Институте устанавливаются следующие основные виды учебных занятий и учебных работ: лекции, практические и семинарские занятия, коллоквиумы, лабораторные работы, деловые и ролевые игры, тренинги, мастер-классы, мастерские, семинары по обмену опытом, выездные занятия, вебинары, видеоконференции, стажировки, практики, консультации, выполнение проектной, аттестационной работы и другие виды учебных занятий и работ, пред</w:t>
      </w:r>
      <w:r w:rsidRPr="00746CD1">
        <w:t xml:space="preserve">усмотренных дополнительной профессиональной </w:t>
      </w:r>
      <w:r w:rsidRPr="00746CD1">
        <w:rPr>
          <w:color w:val="000000" w:themeColor="text1"/>
        </w:rPr>
        <w:t>программ</w:t>
      </w:r>
      <w:r w:rsidR="00927293" w:rsidRPr="00746CD1">
        <w:rPr>
          <w:color w:val="000000" w:themeColor="text1"/>
        </w:rPr>
        <w:t>ой</w:t>
      </w:r>
      <w:r w:rsidRPr="00746CD1">
        <w:rPr>
          <w:color w:val="000000" w:themeColor="text1"/>
        </w:rPr>
        <w:t>.</w:t>
      </w:r>
    </w:p>
    <w:p w:rsidR="00925984" w:rsidRPr="005B116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</w:pPr>
      <w:r w:rsidRPr="00746CD1">
        <w:t xml:space="preserve">При освоении программ профессиональной переподготовки возможен зачет учебных дисциплин (модулей) освоенных в процессе предшествующего обучения по основным профессиональным и (или) дополнительным профессиональным программам. Порядок зачета определяется в </w:t>
      </w:r>
      <w:r w:rsidRPr="005B1164">
        <w:t>соответствии с Положением «О внутреннем контроле оценки качества реализаци</w:t>
      </w:r>
      <w:r w:rsidR="00102657" w:rsidRPr="005B1164">
        <w:t>и дополнительных профессиональных программ в ГАОУ ДПО «ЛОИРО</w:t>
      </w:r>
      <w:r w:rsidRPr="005B1164">
        <w:t>».</w:t>
      </w:r>
    </w:p>
    <w:p w:rsidR="004D4D19" w:rsidRPr="005B1164" w:rsidRDefault="004D4D19" w:rsidP="004D4D19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  <w:rPr>
          <w:color w:val="000000" w:themeColor="text1"/>
        </w:rPr>
      </w:pPr>
      <w:r w:rsidRPr="005B1164">
        <w:rPr>
          <w:color w:val="000000" w:themeColor="text1"/>
        </w:rPr>
        <w:t>План-расписание учебно-методической деятельности на учебный год утверждается приказом ректора.</w:t>
      </w:r>
    </w:p>
    <w:p w:rsidR="00925984" w:rsidRPr="005B1164" w:rsidRDefault="004D4D19" w:rsidP="008916B4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  <w:rPr>
          <w:color w:val="000000" w:themeColor="text1"/>
        </w:rPr>
      </w:pPr>
      <w:r w:rsidRPr="005B1164">
        <w:rPr>
          <w:color w:val="000000" w:themeColor="text1"/>
        </w:rPr>
        <w:t>Д</w:t>
      </w:r>
      <w:r w:rsidR="00EB5F19" w:rsidRPr="005B1164">
        <w:rPr>
          <w:color w:val="000000" w:themeColor="text1"/>
        </w:rPr>
        <w:t>о</w:t>
      </w:r>
      <w:r w:rsidR="00DC2912" w:rsidRPr="005B1164">
        <w:rPr>
          <w:color w:val="000000" w:themeColor="text1"/>
        </w:rPr>
        <w:t xml:space="preserve"> начал</w:t>
      </w:r>
      <w:r w:rsidR="00EB5F19" w:rsidRPr="005B1164">
        <w:rPr>
          <w:color w:val="000000" w:themeColor="text1"/>
        </w:rPr>
        <w:t>а реализации</w:t>
      </w:r>
      <w:r w:rsidR="00DC2912" w:rsidRPr="005B1164">
        <w:rPr>
          <w:color w:val="000000" w:themeColor="text1"/>
        </w:rPr>
        <w:t xml:space="preserve"> </w:t>
      </w:r>
      <w:r w:rsidR="00EB5F19" w:rsidRPr="005B1164">
        <w:rPr>
          <w:color w:val="000000" w:themeColor="text1"/>
        </w:rPr>
        <w:t xml:space="preserve">дополнительных профессиональных программ </w:t>
      </w:r>
      <w:r w:rsidR="00DC2912" w:rsidRPr="005B1164">
        <w:rPr>
          <w:color w:val="000000" w:themeColor="text1"/>
        </w:rPr>
        <w:t>на основе уче</w:t>
      </w:r>
      <w:r w:rsidR="008916B4" w:rsidRPr="005B1164">
        <w:rPr>
          <w:color w:val="000000" w:themeColor="text1"/>
        </w:rPr>
        <w:t>бных (</w:t>
      </w:r>
      <w:r w:rsidR="00DC2912" w:rsidRPr="005B1164">
        <w:rPr>
          <w:color w:val="000000" w:themeColor="text1"/>
        </w:rPr>
        <w:t>тематических</w:t>
      </w:r>
      <w:r w:rsidR="008916B4" w:rsidRPr="005B1164">
        <w:rPr>
          <w:color w:val="000000" w:themeColor="text1"/>
        </w:rPr>
        <w:t>)</w:t>
      </w:r>
      <w:r w:rsidR="00DC2912" w:rsidRPr="005B1164">
        <w:rPr>
          <w:color w:val="000000" w:themeColor="text1"/>
        </w:rPr>
        <w:t xml:space="preserve"> планов </w:t>
      </w:r>
      <w:r w:rsidR="008916B4" w:rsidRPr="005B1164">
        <w:rPr>
          <w:color w:val="000000" w:themeColor="text1"/>
        </w:rPr>
        <w:t xml:space="preserve">составляется </w:t>
      </w:r>
      <w:r w:rsidRPr="005B1164">
        <w:rPr>
          <w:color w:val="000000" w:themeColor="text1"/>
        </w:rPr>
        <w:t>и публикуется на сайте ГАОУ ДПО «ЛОИРО»</w:t>
      </w:r>
      <w:r w:rsidR="008916B4" w:rsidRPr="005B1164">
        <w:rPr>
          <w:color w:val="000000" w:themeColor="text1"/>
        </w:rPr>
        <w:t xml:space="preserve"> </w:t>
      </w:r>
      <w:r w:rsidRPr="005B1164">
        <w:rPr>
          <w:color w:val="000000" w:themeColor="text1"/>
        </w:rPr>
        <w:t xml:space="preserve">расписание </w:t>
      </w:r>
      <w:r w:rsidR="008916B4" w:rsidRPr="005B1164">
        <w:rPr>
          <w:color w:val="000000" w:themeColor="text1"/>
        </w:rPr>
        <w:t>занятий</w:t>
      </w:r>
      <w:r w:rsidR="00DC2912" w:rsidRPr="005B1164">
        <w:rPr>
          <w:color w:val="000000" w:themeColor="text1"/>
        </w:rPr>
        <w:t>,</w:t>
      </w:r>
      <w:r w:rsidR="008916B4" w:rsidRPr="005B1164">
        <w:rPr>
          <w:color w:val="000000" w:themeColor="text1"/>
        </w:rPr>
        <w:t xml:space="preserve"> в котором</w:t>
      </w:r>
      <w:r w:rsidR="00DC2912" w:rsidRPr="005B1164">
        <w:rPr>
          <w:color w:val="000000" w:themeColor="text1"/>
        </w:rPr>
        <w:t xml:space="preserve"> определяется дата, место и время проведения занятий, темы и вид занятия, количество часов</w:t>
      </w:r>
      <w:r w:rsidR="008916B4" w:rsidRPr="005B1164">
        <w:rPr>
          <w:color w:val="000000" w:themeColor="text1"/>
        </w:rPr>
        <w:t>, преподаватель</w:t>
      </w:r>
      <w:r w:rsidR="00DC2912" w:rsidRPr="005B1164">
        <w:rPr>
          <w:color w:val="000000" w:themeColor="text1"/>
        </w:rPr>
        <w:t>.</w:t>
      </w:r>
    </w:p>
    <w:p w:rsidR="00925984" w:rsidRDefault="00DC2912">
      <w:pPr>
        <w:pStyle w:val="1"/>
        <w:ind w:firstLine="760"/>
        <w:jc w:val="both"/>
      </w:pPr>
      <w:r>
        <w:t xml:space="preserve">Для реализации платных образовательных услуг расписание занятий составляется на основании договора на оказание платных образовательных услуг и утверждается ректором или </w:t>
      </w:r>
      <w:r w:rsidRPr="008916B4">
        <w:t>проректоро</w:t>
      </w:r>
      <w:r w:rsidR="008916B4" w:rsidRPr="008916B4">
        <w:t>м по учебно-методической деятельности</w:t>
      </w:r>
      <w:r w:rsidRPr="008916B4">
        <w:t>.</w:t>
      </w:r>
    </w:p>
    <w:p w:rsidR="00925984" w:rsidRPr="005B116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  <w:rPr>
          <w:color w:val="000000" w:themeColor="text1"/>
        </w:rPr>
      </w:pPr>
      <w:r>
        <w:t xml:space="preserve">Приказ о зачислении слушателей на обучение по дополнительным профессиональным программам издается в день начала обучения по </w:t>
      </w:r>
      <w:r w:rsidRPr="005B1164">
        <w:rPr>
          <w:color w:val="000000" w:themeColor="text1"/>
        </w:rPr>
        <w:t>установленному Институтом образцу.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</w:pPr>
      <w:r w:rsidRPr="005B1164">
        <w:rPr>
          <w:color w:val="000000" w:themeColor="text1"/>
        </w:rPr>
        <w:t>Корректировка расписания занятий осуществляется на основании служебной записки</w:t>
      </w:r>
      <w:r w:rsidR="00DB4643" w:rsidRPr="005B1164">
        <w:rPr>
          <w:color w:val="000000" w:themeColor="text1"/>
        </w:rPr>
        <w:t xml:space="preserve">, представленной </w:t>
      </w:r>
      <w:r w:rsidRPr="005B1164">
        <w:rPr>
          <w:color w:val="000000" w:themeColor="text1"/>
        </w:rPr>
        <w:t>кафедрой</w:t>
      </w:r>
      <w:r w:rsidR="00DB4643" w:rsidRPr="005B1164">
        <w:rPr>
          <w:color w:val="000000" w:themeColor="text1"/>
        </w:rPr>
        <w:t xml:space="preserve"> в учебно-методический центр</w:t>
      </w:r>
      <w:r w:rsidRPr="005B1164">
        <w:rPr>
          <w:color w:val="000000" w:themeColor="text1"/>
        </w:rPr>
        <w:t xml:space="preserve"> не позднее, чем за пять дней до проведения мероприятия. В случае непредвиденных </w:t>
      </w:r>
      <w:r>
        <w:t xml:space="preserve">обстоятельств (болезнь преподавателя или другие обстоятельства непреодолимой силы), требующих замены преподавателя, решение принимается заведующим </w:t>
      </w:r>
      <w:r w:rsidR="00DB4643">
        <w:t xml:space="preserve">кафедрой и </w:t>
      </w:r>
      <w:r>
        <w:t>доводится до сведен</w:t>
      </w:r>
      <w:r w:rsidR="00857FCC">
        <w:t xml:space="preserve">ия </w:t>
      </w:r>
      <w:r w:rsidR="00857FCC" w:rsidRPr="00DB4643">
        <w:t>учебно-методическим центром</w:t>
      </w:r>
      <w:r>
        <w:t xml:space="preserve"> перед началом занятий.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</w:pPr>
      <w:r>
        <w:t xml:space="preserve">Дополнительная профессиональная программа может быть реализована как для учебной группы, так и индивидуально. Рекомендуемый численный состав групп - 25 человек. Допускается увеличение или уменьшение количества слушателей в группе в зависимости от специфики обучения, требований государственного задания, договоров на оказание платных образовательных услуг при условии согласования с ответственными лицами. Для </w:t>
      </w:r>
      <w:r>
        <w:lastRenderedPageBreak/>
        <w:t>проведения практических занятий и стажировки учебная группа может быть разделена на подгруппы.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</w:pPr>
      <w:r>
        <w:t>Индивидуальное обучение в пределах осваиваемой дополнительной профессиональной программы осуществляется по индивидуальному учебному плану.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</w:pPr>
      <w:r>
        <w:t>Время начала проведения занятий определяется расписанием и (или) договором.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</w:pPr>
      <w:r>
        <w:t>Для всех видов аудиторных занятий академический час устанавливается 45 минут. Час аудиторных занятий может объединяться с последующим часом не более чем до 90 минут.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</w:pPr>
      <w:r>
        <w:t>Рекомендуемая учебная аудиторная нагрузка для слушателей при очной</w:t>
      </w:r>
      <w:r w:rsidR="00DB4643">
        <w:t>, очной с применением ДОТ и ЭО</w:t>
      </w:r>
      <w:r>
        <w:t xml:space="preserve"> форме обучения - до 36 академических часов в неделю и 6 академических часов в день. В исключительных случаях режим обучения для слушателей может составлять 6-8 часов в день, 30-56 часов в неделю при очной,</w:t>
      </w:r>
      <w:r w:rsidR="00DB4643">
        <w:t xml:space="preserve"> очной с применением ДОТ и ЭО;</w:t>
      </w:r>
      <w:r>
        <w:t xml:space="preserve"> очно-заочной</w:t>
      </w:r>
      <w:r w:rsidR="00DB4643">
        <w:t>, очно-заочной с применением ДОТ и ЭО</w:t>
      </w:r>
      <w:r>
        <w:t xml:space="preserve"> форме обучения</w:t>
      </w:r>
      <w:r w:rsidR="00857FCC">
        <w:t xml:space="preserve"> </w:t>
      </w:r>
      <w:r w:rsidR="00857FCC" w:rsidRPr="00DB4643">
        <w:t>и</w:t>
      </w:r>
      <w:r w:rsidR="00857FCC">
        <w:t xml:space="preserve"> заочной</w:t>
      </w:r>
      <w:r w:rsidR="00DB4643">
        <w:t>, заочной с применением ДОТ и ЭО</w:t>
      </w:r>
      <w:r>
        <w:t xml:space="preserve"> формах обучения.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</w:pPr>
      <w:r>
        <w:t>Трудоемкость обучения с применением дистанционных образовательных технологий и электронного обучения устанавливается дополнительно с учетом конкретных условий и форм образовательного процесса.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60"/>
        <w:jc w:val="both"/>
      </w:pPr>
      <w:r>
        <w:t>Выполнение учебного плана фиксируется в Журналах учебных групп установленного образца, в точном соответствии с фактическим содержанием проведенного занятия. При реализации платных образовательных услуг выполнение учебного плана фиксируется в Журнале планирования и учёта работы по выполнению учебно-тематического плана дополнительной профессиональной программы.</w:t>
      </w:r>
    </w:p>
    <w:p w:rsidR="005B1164" w:rsidRDefault="00DC2912" w:rsidP="006B2D28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По окончании реализации дополнительной профессиональной программы проводится итоговая аттестация слушателей</w:t>
      </w:r>
      <w:r w:rsidR="005B1164">
        <w:t>.</w:t>
      </w:r>
    </w:p>
    <w:p w:rsidR="00925984" w:rsidRDefault="00DC2912" w:rsidP="006B2D28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 xml:space="preserve">Итоговая аттестация по дополнительным профессиональным программам проводится аттестационной комиссией, сроки проведения итоговой аттестации </w:t>
      </w:r>
      <w:r w:rsidRPr="005B1164">
        <w:rPr>
          <w:color w:val="000000" w:themeColor="text1"/>
        </w:rPr>
        <w:t xml:space="preserve">определяются </w:t>
      </w:r>
      <w:r w:rsidR="005E1DD3" w:rsidRPr="005B1164">
        <w:rPr>
          <w:color w:val="000000" w:themeColor="text1"/>
        </w:rPr>
        <w:t xml:space="preserve">план-расписанием учебно-методической деятельности на учебный год и </w:t>
      </w:r>
      <w:r w:rsidRPr="00DB4643">
        <w:t>утверждаются приказом</w:t>
      </w:r>
      <w:r w:rsidRPr="005B1164">
        <w:rPr>
          <w:color w:val="FF0000"/>
        </w:rPr>
        <w:t xml:space="preserve"> </w:t>
      </w:r>
      <w:r w:rsidRPr="00DB4643">
        <w:t>Института.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Требования к составу аттестационных комиссий, их обязанности и ответственность, а также организация и порядок проведения итоговой аттестации определены «Положением об итоговой аттестации слушателей дополнительных профессиональных программ в ГАОУ ДПО «ЛОИРО».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Результаты проведения итоговой аттестации слушателей по программам повышения квалификации и профессиональной переподготовки оформляются протоколом.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Слушатели, успешно завершившие обучение по дополнительным профессиональным программам и успешно прошедшие итоговую аттестацию, получают документы установленного образца:</w:t>
      </w:r>
    </w:p>
    <w:p w:rsidR="00925984" w:rsidRDefault="00DC2912">
      <w:pPr>
        <w:pStyle w:val="1"/>
        <w:ind w:firstLine="0"/>
        <w:jc w:val="both"/>
      </w:pPr>
      <w:r>
        <w:t>2.25.1 удостоверение о повышении квалификации - для лиц, прошедших обучение по программе в объеме от 16 до 250 часов;</w:t>
      </w:r>
    </w:p>
    <w:p w:rsidR="00925984" w:rsidRDefault="00DC2912">
      <w:pPr>
        <w:pStyle w:val="1"/>
        <w:ind w:firstLine="0"/>
        <w:jc w:val="both"/>
      </w:pPr>
      <w:r>
        <w:lastRenderedPageBreak/>
        <w:t>2.25.2 диплом о профессиональной переподготовке - для лиц, прошедших обучение по программе в объеме свыше 250 часов.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Слушателям, принявшим участие в краткосрочных информационно-консультационных и образовательных семинарах и других мероприятиях, проводимых Институтом, в том числе реализуемым на платной основе выдаются сертификаты установленного Институтом образца.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Слушателям, не завершившим обучение, выдается справка установленного образца об обучении или о периоде обучения.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Образовательные отношения прекращаются в связи с отчислением слушателей:</w:t>
      </w:r>
    </w:p>
    <w:p w:rsidR="00925984" w:rsidRDefault="00DC2912">
      <w:pPr>
        <w:pStyle w:val="1"/>
        <w:ind w:firstLine="0"/>
        <w:jc w:val="both"/>
      </w:pPr>
      <w:r>
        <w:t>2.28.1 в связи с получением образования (завершением обучения);</w:t>
      </w:r>
    </w:p>
    <w:p w:rsidR="00925984" w:rsidRDefault="00DC2912">
      <w:pPr>
        <w:pStyle w:val="1"/>
        <w:ind w:firstLine="0"/>
        <w:jc w:val="both"/>
      </w:pPr>
      <w:r>
        <w:t>2.28.2 досрочно: по инициативе слушателя, по инициативе Института, по обстоятельствам, не зависящим от воли слушателя и Института.</w:t>
      </w:r>
    </w:p>
    <w:p w:rsidR="00925984" w:rsidRDefault="00DC2912" w:rsidP="005E1DD3">
      <w:pPr>
        <w:pStyle w:val="1"/>
        <w:numPr>
          <w:ilvl w:val="1"/>
          <w:numId w:val="1"/>
        </w:numPr>
        <w:tabs>
          <w:tab w:val="left" w:pos="1418"/>
        </w:tabs>
        <w:ind w:firstLine="740"/>
        <w:jc w:val="both"/>
      </w:pPr>
      <w:r>
        <w:t>Отчисление слушателей оформляется приказом Института.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spacing w:after="340"/>
        <w:ind w:firstLine="740"/>
        <w:jc w:val="both"/>
      </w:pPr>
      <w:r>
        <w:t>Сведения о выданных документах об образовании по дополнительным профессиональным программам в установленном порядке подлежат внесению в «Федеральный реестр сведений о документах об образовании и (или) о квалификации, документах об обучении.</w:t>
      </w:r>
    </w:p>
    <w:p w:rsidR="00925984" w:rsidRDefault="00DC2912">
      <w:pPr>
        <w:pStyle w:val="20"/>
        <w:numPr>
          <w:ilvl w:val="0"/>
          <w:numId w:val="1"/>
        </w:numPr>
        <w:tabs>
          <w:tab w:val="left" w:pos="381"/>
        </w:tabs>
        <w:spacing w:after="0"/>
        <w:jc w:val="center"/>
      </w:pPr>
      <w:r>
        <w:rPr>
          <w:b/>
          <w:bCs/>
        </w:rPr>
        <w:t>УЧЕБНО-МЕТОДИЧЕСКОЕ И ИНФОРМАЦИОННОЕ ОБЕСПЕЧЕНИЕ</w:t>
      </w:r>
      <w:r>
        <w:rPr>
          <w:b/>
          <w:bCs/>
        </w:rPr>
        <w:br/>
        <w:t>ОБРАЗОВАТЕЛЬНОГО ПРОЦЕССА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5"/>
        </w:tabs>
        <w:ind w:firstLine="740"/>
        <w:jc w:val="both"/>
      </w:pPr>
      <w:r>
        <w:t xml:space="preserve">Учебно-методическое и информационное обеспечение - система нормативной и учебно-методической документации, средств обучения и контроля, необходимых и достаточных для качественной организации образовательного процесса. Оно может включать в себя: комплекс основных учебников, учебно-методических пособий и информационных ресурсов для образовательной деятельности; методические пособия, методические </w:t>
      </w:r>
      <w:r w:rsidRPr="005B1164">
        <w:rPr>
          <w:color w:val="000000" w:themeColor="text1"/>
        </w:rPr>
        <w:t>рекомендаци</w:t>
      </w:r>
      <w:r w:rsidR="005E1DD3" w:rsidRPr="005B1164">
        <w:rPr>
          <w:color w:val="000000" w:themeColor="text1"/>
        </w:rPr>
        <w:t>и</w:t>
      </w:r>
      <w:r w:rsidRPr="005B1164">
        <w:rPr>
          <w:color w:val="000000" w:themeColor="text1"/>
        </w:rPr>
        <w:t xml:space="preserve">, </w:t>
      </w:r>
      <w:r>
        <w:t>дидактические материалы, электронные образовательные ресурсы, включая библиотечные, методические материалы по организации учебного процесса, программное обеспечение компьютеров и оргтехники.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5"/>
        </w:tabs>
        <w:ind w:firstLine="740"/>
        <w:jc w:val="both"/>
      </w:pPr>
      <w:r>
        <w:t>Учебно-методическое обеспечение разрабатывается профессорско- преподавательским составом кафедр, привлеченными специалистами и специалистами соответствующих подразделений Института, участвующих в образовательной деятельности, рассматривается на заседании кафедры.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5"/>
        </w:tabs>
        <w:ind w:firstLine="740"/>
        <w:jc w:val="both"/>
      </w:pPr>
      <w:r>
        <w:t>Материально-техническое обеспечение учебного процесса является необходимым условием для качественной подготовки слушателей в соответствии с требованиями дополнительных профессиональной образовательных программ.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5"/>
        </w:tabs>
        <w:ind w:firstLine="740"/>
        <w:jc w:val="both"/>
      </w:pPr>
      <w:r>
        <w:t>Материально-техническое обеспечение учебного процесса должно обеспечивать доступность образовательных услуг всем категориям слушателей Учебно-материальная база представляет собой комплекс материальных и технически</w:t>
      </w:r>
      <w:r w:rsidR="00857FCC">
        <w:t>х средств, включающих учебные и</w:t>
      </w:r>
      <w:r>
        <w:t xml:space="preserve"> учебно-вспомогательные помещения, лабораторное оборудование, специальную технику, технические средства обучения.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5"/>
        </w:tabs>
        <w:ind w:firstLine="740"/>
        <w:jc w:val="both"/>
      </w:pPr>
      <w:r>
        <w:t xml:space="preserve">Количество аудиторий, необходимых для обеспечения нормального </w:t>
      </w:r>
      <w:r>
        <w:lastRenderedPageBreak/>
        <w:t>учебного процесса в Институте, определяется количеством слушателей, групп.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5"/>
        </w:tabs>
        <w:ind w:firstLine="740"/>
        <w:jc w:val="both"/>
      </w:pPr>
      <w:r>
        <w:t>Развитие и совершенствование учебно-методического, информационного и материально-технического обеспечения предусматривается в соответствующих разделах планов работы всех подразделений Института.</w:t>
      </w:r>
    </w:p>
    <w:p w:rsidR="00925984" w:rsidRPr="00164A7B" w:rsidRDefault="00DC2912">
      <w:pPr>
        <w:pStyle w:val="1"/>
        <w:numPr>
          <w:ilvl w:val="1"/>
          <w:numId w:val="1"/>
        </w:numPr>
        <w:tabs>
          <w:tab w:val="left" w:pos="1425"/>
        </w:tabs>
        <w:ind w:firstLine="740"/>
        <w:jc w:val="both"/>
      </w:pPr>
      <w:r>
        <w:t xml:space="preserve">Документирование учебного процесса в Институте организовано как на бумажных носителях, так и в электронной форме. </w:t>
      </w:r>
      <w:r w:rsidRPr="00164A7B">
        <w:t>Электронный документ оформлен по общим правилам делопроизводства Института и имеет реквизиты, установленные для аналогичного документа на бумажном носителе.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5"/>
        </w:tabs>
        <w:spacing w:after="360"/>
        <w:ind w:firstLine="740"/>
        <w:jc w:val="both"/>
      </w:pPr>
      <w:r>
        <w:t xml:space="preserve">Документы, образующиеся в процессе обучения (приказы, ведомости, </w:t>
      </w:r>
      <w:r w:rsidR="00164A7B">
        <w:t>протоколы, итоговые</w:t>
      </w:r>
      <w:r>
        <w:t xml:space="preserve"> аттестационные работы и др.), подлежат хранению согласно номенклатуре дел Института.</w:t>
      </w:r>
    </w:p>
    <w:p w:rsidR="00925984" w:rsidRDefault="00DC2912">
      <w:pPr>
        <w:pStyle w:val="20"/>
        <w:numPr>
          <w:ilvl w:val="0"/>
          <w:numId w:val="1"/>
        </w:numPr>
        <w:tabs>
          <w:tab w:val="left" w:pos="351"/>
        </w:tabs>
        <w:spacing w:after="360"/>
        <w:jc w:val="center"/>
      </w:pPr>
      <w:r>
        <w:rPr>
          <w:b/>
          <w:bCs/>
        </w:rPr>
        <w:t>УЧАСТНИКИ ОБРАЗОВАТЕЛЬНЫХ ОТНОШЕНИЙ,</w:t>
      </w:r>
      <w:r>
        <w:rPr>
          <w:b/>
          <w:bCs/>
        </w:rPr>
        <w:br/>
        <w:t>ИХ ПРАВА И ОБЯЗАННОСТИ</w:t>
      </w:r>
    </w:p>
    <w:p w:rsidR="00925984" w:rsidRDefault="00DC2912" w:rsidP="00F17AFD">
      <w:pPr>
        <w:pStyle w:val="1"/>
        <w:numPr>
          <w:ilvl w:val="1"/>
          <w:numId w:val="1"/>
        </w:numPr>
        <w:tabs>
          <w:tab w:val="left" w:pos="1425"/>
        </w:tabs>
        <w:ind w:firstLine="740"/>
        <w:jc w:val="both"/>
      </w:pPr>
      <w:r>
        <w:t>Участниками образовательных отношений в Институте являются слушатели и педагогические работники (их представители), обеспечивающие образовательный процесс, образовательные организации при сетевом обучении.</w:t>
      </w:r>
    </w:p>
    <w:p w:rsidR="00925984" w:rsidRDefault="00DC2912" w:rsidP="00F17AFD">
      <w:pPr>
        <w:pStyle w:val="1"/>
        <w:numPr>
          <w:ilvl w:val="1"/>
          <w:numId w:val="1"/>
        </w:numPr>
        <w:tabs>
          <w:tab w:val="left" w:pos="1421"/>
        </w:tabs>
        <w:ind w:firstLine="720"/>
        <w:jc w:val="both"/>
      </w:pPr>
      <w:r>
        <w:t>Слушателями являются лица, осваивающие дополнительные профессиональные программы (повышения квалификации и профессиональной переподготовки).</w:t>
      </w:r>
    </w:p>
    <w:p w:rsidR="00925984" w:rsidRPr="00BD0783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20"/>
        <w:jc w:val="both"/>
      </w:pPr>
      <w:r w:rsidRPr="00BD0783">
        <w:t xml:space="preserve">Зачисление на обучение по дополнительным профессиональным программам проводится приказом Института на основании личного заявления и (или) договора об образовании. Слушатели зачисляются на обучение по дополнительным профессиональным программам приказом </w:t>
      </w:r>
      <w:r w:rsidR="0044081E">
        <w:t xml:space="preserve">руководителя </w:t>
      </w:r>
      <w:r w:rsidR="005B1164">
        <w:t>Института на основании заявок</w:t>
      </w:r>
      <w:r w:rsidRPr="00BD0783">
        <w:t xml:space="preserve"> организаций</w:t>
      </w:r>
      <w:r w:rsidR="00220B17">
        <w:t xml:space="preserve">, </w:t>
      </w:r>
      <w:r w:rsidR="0044081E" w:rsidRPr="005B1164">
        <w:rPr>
          <w:color w:val="000000" w:themeColor="text1"/>
        </w:rPr>
        <w:t>личных заявок,</w:t>
      </w:r>
      <w:r w:rsidR="007A765C" w:rsidRPr="005B1164">
        <w:rPr>
          <w:color w:val="000000" w:themeColor="text1"/>
        </w:rPr>
        <w:t xml:space="preserve"> поданных в электронном виде</w:t>
      </w:r>
      <w:r w:rsidRPr="005B1164">
        <w:rPr>
          <w:color w:val="000000" w:themeColor="text1"/>
        </w:rPr>
        <w:t>. П</w:t>
      </w:r>
      <w:r w:rsidRPr="00BD0783">
        <w:t>риказ Института о зачислении на обучение является началом возникновения образовательных отношений между заказчиком и Институтом. Отчисление слушателей производится приказом Института.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20"/>
        <w:jc w:val="both"/>
      </w:pPr>
      <w:r w:rsidRPr="00BD0783">
        <w:t>При зачислении слушатели представляют документ об образовании (среднем профессиональном или высшем) или заверенной академической справке</w:t>
      </w:r>
      <w:r>
        <w:t xml:space="preserve"> для слушателей, получающих среднее профессиональное или высшее образование. При зачислении слушателей по договору об оказании платных образовательных услуг необходимо руководствоваться Положением «О порядке и условиях предоставления платных услуг в ГАОУ ДПО «ЛОИРО».</w:t>
      </w:r>
    </w:p>
    <w:p w:rsidR="00925984" w:rsidRDefault="00DC2912" w:rsidP="00220B17">
      <w:pPr>
        <w:pStyle w:val="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Слушатель имеет право:</w:t>
      </w:r>
    </w:p>
    <w:p w:rsidR="00925984" w:rsidRDefault="00DC2912">
      <w:pPr>
        <w:pStyle w:val="1"/>
        <w:ind w:firstLine="0"/>
        <w:jc w:val="both"/>
      </w:pPr>
      <w:r>
        <w:t>4.5.1 участвовать в формировании содержания дополнительных профессиональных программ;</w:t>
      </w:r>
    </w:p>
    <w:p w:rsidR="00925984" w:rsidRDefault="00DC2912">
      <w:pPr>
        <w:pStyle w:val="1"/>
        <w:ind w:firstLine="0"/>
        <w:jc w:val="both"/>
      </w:pPr>
      <w:r>
        <w:t>4.5.2 пользоваться имеющейся в Институте нормативной, учебно</w:t>
      </w:r>
      <w:r w:rsidR="007A765C" w:rsidRPr="007A765C">
        <w:rPr>
          <w:color w:val="FF0000"/>
        </w:rPr>
        <w:t>-</w:t>
      </w:r>
      <w:r w:rsidRPr="007A765C">
        <w:rPr>
          <w:color w:val="FF0000"/>
        </w:rPr>
        <w:softHyphen/>
      </w:r>
      <w:r>
        <w:t>методической документацией по вопросам профессиональной деятельности, а также библиотекой, информационным фондом и другими ресурсами в порядке, предусмотренном Уставом Института;</w:t>
      </w:r>
    </w:p>
    <w:p w:rsidR="00925984" w:rsidRDefault="00DC2912">
      <w:pPr>
        <w:pStyle w:val="1"/>
        <w:ind w:firstLine="0"/>
        <w:jc w:val="both"/>
      </w:pPr>
      <w:r>
        <w:t xml:space="preserve">4.5.3 принимать участие в конференциях, научно-практических семинарах, предоставлять к публикации в изданиях Института материалы, отражающие </w:t>
      </w:r>
      <w:r>
        <w:lastRenderedPageBreak/>
        <w:t>результаты их профессиональной деятельности;</w:t>
      </w:r>
    </w:p>
    <w:p w:rsidR="00925984" w:rsidRDefault="00DC2912">
      <w:pPr>
        <w:pStyle w:val="1"/>
        <w:ind w:firstLine="0"/>
        <w:jc w:val="both"/>
      </w:pPr>
      <w:r>
        <w:t>4.5.4 получать по окончании курсов документ установленного образца (справка, удостоверение, диплом);</w:t>
      </w:r>
    </w:p>
    <w:p w:rsidR="00925984" w:rsidRDefault="00DC2912">
      <w:pPr>
        <w:pStyle w:val="1"/>
        <w:ind w:firstLine="0"/>
        <w:jc w:val="both"/>
      </w:pPr>
      <w:r>
        <w:t>4.5.5 пользоваться платными дополнительными услугами, не входящими в содержание дополнительных профессиональных программ;</w:t>
      </w:r>
    </w:p>
    <w:p w:rsidR="00925984" w:rsidRDefault="00DC2912">
      <w:pPr>
        <w:pStyle w:val="1"/>
        <w:ind w:firstLine="0"/>
        <w:jc w:val="both"/>
      </w:pPr>
      <w:r>
        <w:t>4.5.6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25984" w:rsidRDefault="00DC2912">
      <w:pPr>
        <w:pStyle w:val="1"/>
        <w:ind w:firstLine="0"/>
        <w:jc w:val="both"/>
      </w:pPr>
      <w:r>
        <w:t>4.5.7 на свободу совести, информации, свободное выражение собственных взглядов и убеждений;</w:t>
      </w:r>
    </w:p>
    <w:p w:rsidR="00925984" w:rsidRDefault="00DC2912">
      <w:pPr>
        <w:pStyle w:val="1"/>
        <w:ind w:firstLine="0"/>
        <w:jc w:val="both"/>
      </w:pPr>
      <w:r>
        <w:t>4.5.8 на ознакомление с лицензией на осуществление образовательной деятельности, с учебной документацией и другими документами, регламентирующими организацию и осуществление образовательной деятельности в Институте;</w:t>
      </w:r>
    </w:p>
    <w:p w:rsidR="00925984" w:rsidRDefault="00DC2912">
      <w:pPr>
        <w:pStyle w:val="1"/>
        <w:ind w:firstLine="0"/>
        <w:jc w:val="both"/>
      </w:pPr>
      <w:r>
        <w:t>4.5.9 на обжалование актов Института в установленном законодательством Российской Федерации порядке;</w:t>
      </w:r>
    </w:p>
    <w:p w:rsidR="00925984" w:rsidRDefault="00DC2912">
      <w:pPr>
        <w:pStyle w:val="1"/>
        <w:ind w:firstLine="0"/>
        <w:jc w:val="both"/>
      </w:pPr>
      <w:r>
        <w:t>4.5.10 на посещение по своему выбору мероприятий, которые проводятся в Институте и не предусмотрены учебным планом.</w:t>
      </w:r>
    </w:p>
    <w:p w:rsidR="00925984" w:rsidRDefault="00DC2912" w:rsidP="007A765C">
      <w:pPr>
        <w:pStyle w:val="1"/>
        <w:numPr>
          <w:ilvl w:val="1"/>
          <w:numId w:val="1"/>
        </w:numPr>
        <w:tabs>
          <w:tab w:val="left" w:pos="1276"/>
        </w:tabs>
        <w:ind w:firstLine="700"/>
        <w:jc w:val="both"/>
      </w:pPr>
      <w:r>
        <w:t>Слушатели Института обязаны:</w:t>
      </w:r>
    </w:p>
    <w:p w:rsidR="00925984" w:rsidRDefault="00DC2912">
      <w:pPr>
        <w:pStyle w:val="1"/>
        <w:ind w:firstLine="0"/>
        <w:jc w:val="both"/>
      </w:pPr>
      <w:r>
        <w:t>4.6.1 добросовестно осваивать дополнительные профессиональные программы (повышения квалификации и профессиональной переподготовки), в том числе посещать в соответствии с расписанием все аудиторные занятия, предусмотренные учебным планом;</w:t>
      </w:r>
    </w:p>
    <w:p w:rsidR="00925984" w:rsidRDefault="00DC2912">
      <w:pPr>
        <w:pStyle w:val="1"/>
        <w:ind w:firstLine="0"/>
        <w:jc w:val="both"/>
      </w:pPr>
      <w:r>
        <w:t>4.6.2 осуществлять самостоятельную подготовку к занятиям, выполнять в установленные сроки все задания, предусмотренные в рамках дополнительных профессиональных программ;</w:t>
      </w:r>
    </w:p>
    <w:p w:rsidR="00925984" w:rsidRDefault="00DC2912">
      <w:pPr>
        <w:pStyle w:val="1"/>
        <w:ind w:firstLine="0"/>
        <w:jc w:val="both"/>
      </w:pPr>
      <w:r>
        <w:t>4.6.3 выполнять требования Устава Института,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925984" w:rsidRDefault="00DC2912">
      <w:pPr>
        <w:pStyle w:val="1"/>
        <w:ind w:firstLine="0"/>
        <w:jc w:val="both"/>
      </w:pPr>
      <w:r>
        <w:t>4.6.4. уважать честь и достоинство других слушателей и работников Института, не создавать препятствий для получения образования другими слушателями;</w:t>
      </w:r>
    </w:p>
    <w:p w:rsidR="00925984" w:rsidRDefault="00DC2912">
      <w:pPr>
        <w:pStyle w:val="1"/>
        <w:ind w:firstLine="0"/>
        <w:jc w:val="both"/>
      </w:pPr>
      <w:r>
        <w:t>4.6.5 бережно относиться к имуществу Института.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Иные обязанности слушателей, не предусмотренные в п.4.6, устанавливаются Федеральным законом «Об образовании в Российской Федерации», иными федеральными законами, договором об образовании (при его наличии).</w:t>
      </w:r>
    </w:p>
    <w:p w:rsidR="00925984" w:rsidRPr="0018754E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 xml:space="preserve">Слушатели Института предоставляют свои персональные данные, необходимые для занесения их Институтом в федеральную информационную систему «Федеральный реестр сведений о документах об образовании и (или) о квалификации, документах об обучении». Порядок обработки, передачи, хранения, защиты и утилизации сведений, отнесенных к персональным данным слушателей определен в Положении </w:t>
      </w:r>
      <w:r w:rsidR="0018754E" w:rsidRPr="0018754E">
        <w:t>«О Политике персональных данных</w:t>
      </w:r>
      <w:r w:rsidRPr="0018754E">
        <w:t xml:space="preserve"> ГАОУ ДПО «ЛОИРО».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 xml:space="preserve">Дисциплина в Институте поддерживается на основе уважения человеческого достоинства слушателей и педагогических работников. </w:t>
      </w:r>
      <w:r>
        <w:lastRenderedPageBreak/>
        <w:t>Применение физического и (или) психического насилия по отношению к слушателям образование и педагогическим работникам не допускается.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 и (или) профессиональных стандартах.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>Педагогические работники пользуются следующими академическими правами и свободами:</w:t>
      </w:r>
    </w:p>
    <w:p w:rsidR="00925984" w:rsidRDefault="00DC2912">
      <w:pPr>
        <w:pStyle w:val="1"/>
        <w:ind w:firstLine="0"/>
        <w:jc w:val="both"/>
      </w:pPr>
      <w:r>
        <w:t>4.11.1 свобода преподавания, свободное выражение своего мнения, свобода от вмешательства в профессиональную деятельность;</w:t>
      </w:r>
    </w:p>
    <w:p w:rsidR="00925984" w:rsidRDefault="00DC2912">
      <w:pPr>
        <w:pStyle w:val="1"/>
        <w:ind w:firstLine="0"/>
        <w:jc w:val="both"/>
      </w:pPr>
      <w:r>
        <w:t>4.11.2 свобода выбора и использования педагогически обоснованных форм, средств, методов обучения и воспитания;</w:t>
      </w:r>
    </w:p>
    <w:p w:rsidR="00925984" w:rsidRDefault="00DC2912">
      <w:pPr>
        <w:pStyle w:val="1"/>
        <w:ind w:firstLine="0"/>
        <w:jc w:val="both"/>
      </w:pPr>
      <w:r>
        <w:t xml:space="preserve">4.11.3 право на творческую инициативу, разработку и </w:t>
      </w:r>
      <w:r w:rsidR="00BD0783">
        <w:t>применение авторских программ и методов обучения,</w:t>
      </w:r>
      <w:r>
        <w:t xml:space="preserve"> и воспитания в пределах реализуемой дополнительной профессиональной программы (повышения квалификации и профессиональной переподготовки), отдельной учебной дисциплины (модуля);</w:t>
      </w:r>
    </w:p>
    <w:p w:rsidR="00925984" w:rsidRDefault="00DC2912">
      <w:pPr>
        <w:pStyle w:val="1"/>
        <w:ind w:firstLine="0"/>
        <w:jc w:val="both"/>
      </w:pPr>
      <w:r>
        <w:t>4.11.4 право на выбор учебников, учебных пособий, материалов и иных средств обучения и воспитания в соответствии с дополнительной профессиональной программой и в порядке, установленном законодательством об образовании;</w:t>
      </w:r>
    </w:p>
    <w:p w:rsidR="00925984" w:rsidRDefault="00DC2912">
      <w:pPr>
        <w:pStyle w:val="1"/>
        <w:ind w:firstLine="0"/>
        <w:jc w:val="both"/>
      </w:pPr>
      <w:r>
        <w:t xml:space="preserve">4.11.5 право на участие в разработке дополнительных профессиональных программ, в том числе учебных </w:t>
      </w:r>
      <w:r w:rsidR="00BD0783" w:rsidRPr="00BD0783">
        <w:t>и учебных (</w:t>
      </w:r>
      <w:r w:rsidRPr="00BD0783">
        <w:t>тематических</w:t>
      </w:r>
      <w:r w:rsidR="00BD0783" w:rsidRPr="00BD0783">
        <w:t>)</w:t>
      </w:r>
      <w:r w:rsidRPr="00BD0783">
        <w:t xml:space="preserve"> планов,</w:t>
      </w:r>
      <w:r>
        <w:t xml:space="preserve"> календарных учебных графиков, рабочих программ дисциплин (модулей), методических материалов и иных компонентов дополнительных профессиональных программ;</w:t>
      </w:r>
    </w:p>
    <w:p w:rsidR="00925984" w:rsidRDefault="00DC2912">
      <w:pPr>
        <w:pStyle w:val="1"/>
        <w:ind w:firstLine="0"/>
        <w:jc w:val="both"/>
      </w:pPr>
      <w:r>
        <w:t>4.11.6 право на осуществление научной, научно-методической,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925984" w:rsidRDefault="00DC2912">
      <w:pPr>
        <w:pStyle w:val="1"/>
        <w:ind w:firstLine="0"/>
        <w:jc w:val="both"/>
      </w:pPr>
      <w:r>
        <w:t>4.11.7 право на бесплатное пользование библиотеками и информационными ресурсами, а также доступ в порядке, установленном локальными нормативными актами Института, к информационно</w:t>
      </w:r>
      <w:r>
        <w:softHyphen/>
      </w:r>
      <w:r w:rsidR="007A765C" w:rsidRPr="007A765C">
        <w:rPr>
          <w:color w:val="FF0000"/>
        </w:rPr>
        <w:t>-</w:t>
      </w:r>
      <w: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Институте;</w:t>
      </w:r>
    </w:p>
    <w:p w:rsidR="00925984" w:rsidRDefault="00DC2912">
      <w:pPr>
        <w:pStyle w:val="1"/>
        <w:ind w:firstLine="0"/>
        <w:jc w:val="both"/>
      </w:pPr>
      <w:r>
        <w:t xml:space="preserve">4.11.8 право на бесплатное пользование образовательными, методическими и научными услугами Института </w:t>
      </w:r>
      <w:r w:rsidR="00AC30E8">
        <w:t>в порядке,</w:t>
      </w:r>
      <w:r>
        <w:t xml:space="preserve"> установленном законодательством Российской Федерации;</w:t>
      </w:r>
    </w:p>
    <w:p w:rsidR="00925984" w:rsidRDefault="00DC2912">
      <w:pPr>
        <w:pStyle w:val="1"/>
        <w:ind w:firstLine="0"/>
        <w:jc w:val="both"/>
      </w:pPr>
      <w:r>
        <w:t>4.11.9 право на участие в управлении Институтом, в том числе в коллегиальных органах управления, в порядке, установленном уставом Института;</w:t>
      </w:r>
    </w:p>
    <w:p w:rsidR="00925984" w:rsidRDefault="00DC2912">
      <w:pPr>
        <w:pStyle w:val="1"/>
        <w:ind w:firstLine="0"/>
        <w:jc w:val="both"/>
      </w:pPr>
      <w:r>
        <w:t>4.11.10 право на участие в обсуждении вопросов, относящихся к деятельности Института, в том числе через органы управления и общественные организации;</w:t>
      </w:r>
    </w:p>
    <w:p w:rsidR="00925984" w:rsidRDefault="00DC2912">
      <w:pPr>
        <w:pStyle w:val="1"/>
        <w:ind w:firstLine="0"/>
        <w:jc w:val="both"/>
      </w:pPr>
      <w:r>
        <w:t>4.11.11 право на объединение в общественные профессиональные организации в формах и порядке, которые установлены законодательством Российской Федерации;</w:t>
      </w:r>
    </w:p>
    <w:p w:rsidR="00925984" w:rsidRDefault="007A765C">
      <w:pPr>
        <w:pStyle w:val="1"/>
        <w:ind w:firstLine="0"/>
        <w:jc w:val="both"/>
      </w:pPr>
      <w:r>
        <w:t>4.11.</w:t>
      </w:r>
      <w:r w:rsidR="00DC2912">
        <w:t xml:space="preserve">12 право на обращение в комиссию по урегулированию споров между </w:t>
      </w:r>
      <w:r w:rsidR="00DC2912">
        <w:lastRenderedPageBreak/>
        <w:t>участниками образовательных отношений;</w:t>
      </w:r>
    </w:p>
    <w:p w:rsidR="00925984" w:rsidRDefault="00DC2912">
      <w:pPr>
        <w:pStyle w:val="1"/>
        <w:ind w:firstLine="0"/>
        <w:jc w:val="both"/>
      </w:pPr>
      <w:r>
        <w:t>4.11.13 право на защиту профессиональной чести и достоинства, на справедливое и объективное расследование нарушений норм профессиональной этики педагогических работников.</w:t>
      </w:r>
    </w:p>
    <w:p w:rsidR="00925984" w:rsidRDefault="00DC2912" w:rsidP="007A765C">
      <w:pPr>
        <w:pStyle w:val="1"/>
        <w:numPr>
          <w:ilvl w:val="1"/>
          <w:numId w:val="1"/>
        </w:numPr>
        <w:tabs>
          <w:tab w:val="left" w:pos="1701"/>
        </w:tabs>
        <w:ind w:firstLine="780"/>
        <w:jc w:val="both"/>
      </w:pPr>
      <w:r>
        <w:t>Педагогические работники обязаны:</w:t>
      </w:r>
    </w:p>
    <w:p w:rsidR="00925984" w:rsidRDefault="00DC2912">
      <w:pPr>
        <w:pStyle w:val="1"/>
        <w:ind w:firstLine="0"/>
        <w:jc w:val="both"/>
      </w:pPr>
      <w:r>
        <w:t>4.12.1 осуществлять свою деятельность на высоком профессиональном уровне, обеспечивать в полном объеме реализацию преподаваемых дисциплин, тем (модулей) в соответствии с дополнительными профессиональными программами;</w:t>
      </w:r>
    </w:p>
    <w:p w:rsidR="00925984" w:rsidRDefault="00DC2912">
      <w:pPr>
        <w:pStyle w:val="1"/>
        <w:ind w:firstLine="0"/>
        <w:jc w:val="both"/>
      </w:pPr>
      <w:r>
        <w:t xml:space="preserve">4.12.2 соблюдать правовые, нравственные и этические </w:t>
      </w:r>
      <w:r w:rsidR="00045A0A">
        <w:t>нормы,</w:t>
      </w:r>
      <w:r>
        <w:t xml:space="preserve"> следовать требованиям профессиональной этики;</w:t>
      </w:r>
    </w:p>
    <w:p w:rsidR="00925984" w:rsidRDefault="00DC2912">
      <w:pPr>
        <w:pStyle w:val="1"/>
        <w:spacing w:line="233" w:lineRule="auto"/>
        <w:ind w:firstLine="0"/>
        <w:jc w:val="both"/>
      </w:pPr>
      <w:r>
        <w:t>4.12.3 уважать честь и достоинство слушателей и других участников образовательных отношений;</w:t>
      </w:r>
    </w:p>
    <w:p w:rsidR="00925984" w:rsidRDefault="00DC2912">
      <w:pPr>
        <w:pStyle w:val="1"/>
        <w:ind w:firstLine="0"/>
        <w:jc w:val="both"/>
      </w:pPr>
      <w:r>
        <w:t>4.12.4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слушателей культуру здорового и безопасного образа жизни;</w:t>
      </w:r>
    </w:p>
    <w:p w:rsidR="00925984" w:rsidRDefault="00DC2912">
      <w:pPr>
        <w:pStyle w:val="1"/>
        <w:ind w:firstLine="0"/>
        <w:jc w:val="both"/>
      </w:pPr>
      <w:r>
        <w:t xml:space="preserve">4.12.5 применять педагогические обоснованные и </w:t>
      </w:r>
      <w:r w:rsidR="00045A0A">
        <w:t>обеспечивающие высокое качество образования формы и методы обучения,</w:t>
      </w:r>
      <w:r>
        <w:t xml:space="preserve"> и воспитания;</w:t>
      </w:r>
    </w:p>
    <w:p w:rsidR="00925984" w:rsidRDefault="00DC2912">
      <w:pPr>
        <w:pStyle w:val="1"/>
        <w:ind w:firstLine="0"/>
        <w:jc w:val="both"/>
      </w:pPr>
      <w:r>
        <w:t>4.12.6 обеспечивать целостность образовательного процесса, его высокую эффективность и гуманистическую направленность;</w:t>
      </w:r>
    </w:p>
    <w:p w:rsidR="00925984" w:rsidRDefault="00DC2912">
      <w:pPr>
        <w:pStyle w:val="1"/>
        <w:ind w:firstLine="0"/>
        <w:jc w:val="both"/>
      </w:pPr>
      <w:r>
        <w:t>4.12.7 соблюдать специальные условия, необходимые для получения образования лицами с ограниченными возможностями здоровья;</w:t>
      </w:r>
    </w:p>
    <w:p w:rsidR="00925984" w:rsidRDefault="00DC2912">
      <w:pPr>
        <w:pStyle w:val="1"/>
        <w:ind w:firstLine="0"/>
        <w:jc w:val="both"/>
      </w:pPr>
      <w:r>
        <w:t>4.12.8 систематически повышать свой профессиональный уровень;</w:t>
      </w:r>
    </w:p>
    <w:p w:rsidR="00925984" w:rsidRDefault="00DC2912">
      <w:pPr>
        <w:pStyle w:val="1"/>
        <w:ind w:firstLine="0"/>
        <w:jc w:val="both"/>
      </w:pPr>
      <w:r>
        <w:t>4.12.9 проходить аттестацию на соответствие занимаемой должности в порядке, установленном законодательством об образовании;</w:t>
      </w:r>
    </w:p>
    <w:p w:rsidR="00925984" w:rsidRDefault="00DC2912">
      <w:pPr>
        <w:pStyle w:val="1"/>
        <w:ind w:firstLine="0"/>
        <w:jc w:val="both"/>
      </w:pPr>
      <w:r>
        <w:t>4.12.10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925984" w:rsidRDefault="00DC2912">
      <w:pPr>
        <w:pStyle w:val="1"/>
        <w:ind w:firstLine="0"/>
        <w:jc w:val="both"/>
      </w:pPr>
      <w:r>
        <w:t>4.12.11 проходить в установленном законодательством Российской Федерации порядке обучения и проверку знаний и навыков в области охраны труда;</w:t>
      </w:r>
    </w:p>
    <w:p w:rsidR="00925984" w:rsidRDefault="00DC2912">
      <w:pPr>
        <w:pStyle w:val="1"/>
        <w:ind w:firstLine="0"/>
        <w:jc w:val="both"/>
      </w:pPr>
      <w:r>
        <w:t xml:space="preserve">4.12.12 проводить учебные занятия в соответствии с расписанием; изменения в расписании занятий согласовывать </w:t>
      </w:r>
      <w:r w:rsidR="00045A0A" w:rsidRPr="00AE5117">
        <w:t>с учебно-методическим центром</w:t>
      </w:r>
      <w:r w:rsidR="00045A0A">
        <w:t xml:space="preserve"> </w:t>
      </w:r>
      <w:r>
        <w:t>Института;</w:t>
      </w:r>
    </w:p>
    <w:p w:rsidR="00925984" w:rsidRDefault="00DC2912">
      <w:pPr>
        <w:pStyle w:val="1"/>
        <w:ind w:firstLine="0"/>
        <w:jc w:val="both"/>
      </w:pPr>
      <w:r>
        <w:t>4.12.13 вести учёт посещаемости занятий слушателями курсов;</w:t>
      </w:r>
    </w:p>
    <w:p w:rsidR="00925984" w:rsidRDefault="00DC2912">
      <w:pPr>
        <w:pStyle w:val="1"/>
        <w:ind w:firstLine="0"/>
        <w:jc w:val="both"/>
      </w:pPr>
      <w:r>
        <w:t>4.12.14 проводить индивидуальные и групповые консультации со слушателями курсов, регистрировать все консультации в журнал учёта;</w:t>
      </w:r>
    </w:p>
    <w:p w:rsidR="00925984" w:rsidRDefault="00DC2912">
      <w:pPr>
        <w:pStyle w:val="1"/>
        <w:ind w:firstLine="0"/>
        <w:jc w:val="both"/>
      </w:pPr>
      <w:r>
        <w:t>4.12.15 знакомить слушателей с учебн</w:t>
      </w:r>
      <w:r w:rsidR="007A765C">
        <w:t xml:space="preserve">ым </w:t>
      </w:r>
      <w:r w:rsidR="007A765C" w:rsidRPr="005B1164">
        <w:rPr>
          <w:color w:val="000000" w:themeColor="text1"/>
        </w:rPr>
        <w:t>(</w:t>
      </w:r>
      <w:r w:rsidRPr="005B1164">
        <w:rPr>
          <w:color w:val="000000" w:themeColor="text1"/>
        </w:rPr>
        <w:t>тематическим</w:t>
      </w:r>
      <w:r w:rsidR="007A765C" w:rsidRPr="005B1164">
        <w:rPr>
          <w:color w:val="000000" w:themeColor="text1"/>
        </w:rPr>
        <w:t>)</w:t>
      </w:r>
      <w:r w:rsidRPr="005B1164">
        <w:rPr>
          <w:color w:val="000000" w:themeColor="text1"/>
        </w:rPr>
        <w:t xml:space="preserve"> </w:t>
      </w:r>
      <w:r>
        <w:t>планом и вносить коррективы с учётом их пожеланий;</w:t>
      </w:r>
    </w:p>
    <w:p w:rsidR="00925984" w:rsidRDefault="00DC2912">
      <w:pPr>
        <w:pStyle w:val="1"/>
        <w:ind w:firstLine="0"/>
        <w:jc w:val="both"/>
      </w:pPr>
      <w:r>
        <w:t>4.12.16 выполнять учебную нагрузку в год в соответствии с приказом ректора Института;</w:t>
      </w:r>
    </w:p>
    <w:p w:rsidR="00925984" w:rsidRDefault="00DC2912">
      <w:pPr>
        <w:pStyle w:val="1"/>
        <w:spacing w:after="360"/>
        <w:ind w:firstLine="0"/>
        <w:jc w:val="both"/>
      </w:pPr>
      <w:r>
        <w:t>4.12.17 соблюдать устав Института, положения о структурных подразделениях Института, осуществляющих обучение и правила внутреннего трудового распорядка.</w:t>
      </w:r>
    </w:p>
    <w:p w:rsidR="00925984" w:rsidRDefault="00DC2912">
      <w:pPr>
        <w:pStyle w:val="20"/>
        <w:numPr>
          <w:ilvl w:val="0"/>
          <w:numId w:val="1"/>
        </w:numPr>
        <w:tabs>
          <w:tab w:val="left" w:pos="401"/>
        </w:tabs>
        <w:spacing w:after="360"/>
        <w:jc w:val="center"/>
      </w:pPr>
      <w:r>
        <w:rPr>
          <w:b/>
          <w:bCs/>
        </w:rPr>
        <w:lastRenderedPageBreak/>
        <w:t>КОНТРОЛЬ ОБРАЗОВАТЕЛЬНОГО ПРОЦЕССА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81"/>
        </w:tabs>
        <w:ind w:firstLine="780"/>
        <w:jc w:val="both"/>
      </w:pPr>
      <w:r>
        <w:t>Целью контроля образовательного процесса является:</w:t>
      </w:r>
    </w:p>
    <w:p w:rsidR="00925984" w:rsidRDefault="00DC2912" w:rsidP="007A765C">
      <w:pPr>
        <w:pStyle w:val="1"/>
        <w:ind w:firstLine="0"/>
        <w:jc w:val="both"/>
      </w:pPr>
      <w:r>
        <w:t>5.1.1 установление соответствия организации учебного процесса требованиям нормативно-правовых актов, регламентирующих деятельность Института;</w:t>
      </w:r>
    </w:p>
    <w:p w:rsidR="00925984" w:rsidRDefault="00DC2912" w:rsidP="007A765C">
      <w:pPr>
        <w:pStyle w:val="1"/>
        <w:spacing w:line="257" w:lineRule="auto"/>
        <w:ind w:firstLine="0"/>
        <w:jc w:val="both"/>
      </w:pPr>
      <w:r>
        <w:t>5.1.2 реализация учебных планов и дополнительных профессиональных программ;</w:t>
      </w:r>
    </w:p>
    <w:p w:rsidR="00925984" w:rsidRDefault="00DC2912" w:rsidP="007A765C">
      <w:pPr>
        <w:pStyle w:val="1"/>
        <w:ind w:firstLine="0"/>
        <w:jc w:val="both"/>
      </w:pPr>
      <w:r>
        <w:t>5.1.3 совершенствование теоретического и методического уровня проведения занятий;</w:t>
      </w:r>
    </w:p>
    <w:p w:rsidR="00925984" w:rsidRDefault="00DC2912">
      <w:pPr>
        <w:pStyle w:val="1"/>
        <w:ind w:firstLine="0"/>
        <w:jc w:val="both"/>
      </w:pPr>
      <w:r>
        <w:t>5.1.4 совершенствование уровня материально-технического обеспечения учебных занятий и состояние учебно-материальной базы;</w:t>
      </w:r>
    </w:p>
    <w:p w:rsidR="00925984" w:rsidRDefault="00DC2912">
      <w:pPr>
        <w:pStyle w:val="1"/>
        <w:ind w:firstLine="0"/>
        <w:jc w:val="both"/>
      </w:pPr>
      <w:r>
        <w:t>5.1.5 систематическое повышение качества обучения слушателей.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2"/>
        </w:tabs>
        <w:ind w:firstLine="760"/>
        <w:jc w:val="both"/>
      </w:pPr>
      <w:r>
        <w:t>Контроль должен быть целенаправленным, систематическим, объективным, действенным и охватывать все стороны учебного процесса. Он должен выявлять положительный опыт и недостатки в учебно-методической работе, обеспечивая, тем самым, повышение качества учебного процесса.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2"/>
        </w:tabs>
        <w:ind w:firstLine="760"/>
        <w:jc w:val="both"/>
      </w:pPr>
      <w:r>
        <w:t>В зависимости от целей и задач используются такие виды и типы контроля как:</w:t>
      </w:r>
    </w:p>
    <w:p w:rsidR="00925984" w:rsidRDefault="00DC2912">
      <w:pPr>
        <w:pStyle w:val="1"/>
        <w:ind w:firstLine="0"/>
        <w:jc w:val="both"/>
      </w:pPr>
      <w:r>
        <w:t>5.3.1 контроль успеваемости и качества подготовки слушателей (предварительный, промежуточный, итоговый);</w:t>
      </w:r>
    </w:p>
    <w:p w:rsidR="00925984" w:rsidRDefault="00DC2912">
      <w:pPr>
        <w:pStyle w:val="1"/>
        <w:ind w:firstLine="0"/>
        <w:jc w:val="both"/>
      </w:pPr>
      <w:r>
        <w:t>5.3.2 проверки реализации расписания занятий, посещения аудиторных занятий, индивидуальной работы преподавателей и др.;</w:t>
      </w:r>
    </w:p>
    <w:p w:rsidR="00925984" w:rsidRDefault="00DC2912">
      <w:pPr>
        <w:pStyle w:val="1"/>
        <w:ind w:firstLine="0"/>
        <w:jc w:val="both"/>
      </w:pPr>
      <w:r>
        <w:t>5.3.3 внутренний и внешний контроль.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2"/>
        </w:tabs>
        <w:ind w:firstLine="760"/>
        <w:jc w:val="both"/>
      </w:pPr>
      <w:r>
        <w:t>Контроль осуществляется ректором, проректорами, заведующ</w:t>
      </w:r>
      <w:r w:rsidR="00045A0A">
        <w:t xml:space="preserve">им </w:t>
      </w:r>
      <w:r w:rsidR="00045A0A" w:rsidRPr="00AE5117">
        <w:t>учебно-методическим центром</w:t>
      </w:r>
      <w:r>
        <w:t>, заведующими кафедрами.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2"/>
        </w:tabs>
        <w:ind w:firstLine="760"/>
        <w:jc w:val="both"/>
      </w:pPr>
      <w:r>
        <w:t>Лицам, проводящим контроль, не разрешается вмешиваться в работу преподавателя во время занятия и делать ему замечания.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2"/>
        </w:tabs>
        <w:ind w:firstLine="760"/>
        <w:jc w:val="both"/>
      </w:pPr>
      <w:r>
        <w:t>По окончании контрольного посещения проверяющий(ие) проводит(ят) анализ занятия с участием преподавателя, при необходимости в присутствии представителя администрации Института, анализируют положительные и отрицательные стороны в организации и методике проведения занятия, даёт рекомендации, предложения по устранению выявленных недостатков.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2"/>
        </w:tabs>
        <w:spacing w:after="340"/>
        <w:ind w:firstLine="760"/>
        <w:jc w:val="both"/>
      </w:pPr>
      <w:r>
        <w:t>Результаты контроля обсуждаются на заседании кафедры. По результатам обсуждения разрабатываются мероприятия по совершенствованию учебного процесса.</w:t>
      </w:r>
    </w:p>
    <w:p w:rsidR="00925984" w:rsidRDefault="00DC2912">
      <w:pPr>
        <w:pStyle w:val="20"/>
        <w:numPr>
          <w:ilvl w:val="0"/>
          <w:numId w:val="1"/>
        </w:numPr>
        <w:tabs>
          <w:tab w:val="left" w:pos="374"/>
        </w:tabs>
        <w:jc w:val="center"/>
      </w:pPr>
      <w:r>
        <w:rPr>
          <w:b/>
          <w:bCs/>
        </w:rPr>
        <w:t>ПОВЫШЕНИЕ КВАЛИФИКАЦИИ ПРОФЕССОРСКО-ПРЕПОДАВАТЕЛЬСКОГО</w:t>
      </w:r>
      <w:r>
        <w:rPr>
          <w:b/>
          <w:bCs/>
        </w:rPr>
        <w:br/>
        <w:t>СОСТАВА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2"/>
        </w:tabs>
        <w:ind w:firstLine="760"/>
        <w:jc w:val="both"/>
      </w:pPr>
      <w:r>
        <w:t xml:space="preserve">Повышение квалификации и самосовершенствование (самообразование) профессорско-преподавательского состава (далее - ППС) является основным условием совершенствования учебного процесса и рассматривается как одно из важнейших направлений дальнейшего роста их профессионального мастерства, совершенствования всей учебно-методической </w:t>
      </w:r>
      <w:r>
        <w:lastRenderedPageBreak/>
        <w:t>работы в Институт.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2"/>
        </w:tabs>
        <w:spacing w:after="60" w:line="254" w:lineRule="auto"/>
        <w:ind w:firstLine="760"/>
        <w:jc w:val="both"/>
      </w:pPr>
      <w:r>
        <w:t>Самосовершенствование (самообразование) ППС может осуществляется в следующих формах:</w:t>
      </w:r>
    </w:p>
    <w:p w:rsidR="00925984" w:rsidRDefault="00DC2912">
      <w:pPr>
        <w:pStyle w:val="1"/>
        <w:ind w:firstLine="0"/>
        <w:jc w:val="both"/>
      </w:pPr>
      <w:r>
        <w:t>6.2.1 изучение и обобщение передовых образовательных технологий, положительного педагогического опыта, эффективных форм и методов преподавания;</w:t>
      </w:r>
    </w:p>
    <w:p w:rsidR="00925984" w:rsidRDefault="00DC2912">
      <w:pPr>
        <w:pStyle w:val="1"/>
        <w:ind w:firstLine="0"/>
        <w:jc w:val="both"/>
      </w:pPr>
      <w:r>
        <w:t>6.2.2 участие в разработке учебных пособий, учебно-методических комплексов и дополнительных профессиональных образовательных программ и т.п.;</w:t>
      </w:r>
    </w:p>
    <w:p w:rsidR="00925984" w:rsidRDefault="00DC2912">
      <w:pPr>
        <w:pStyle w:val="1"/>
        <w:ind w:firstLine="0"/>
        <w:jc w:val="both"/>
      </w:pPr>
      <w:r>
        <w:t>6.2.3 подготовка докладов, статей, рефератов и сообщения по вопросам обучения слушателей и совершенствования образовательного процесса, участие в методической работе Института;</w:t>
      </w:r>
    </w:p>
    <w:p w:rsidR="00925984" w:rsidRDefault="00DC2912">
      <w:pPr>
        <w:pStyle w:val="1"/>
        <w:ind w:firstLine="0"/>
        <w:jc w:val="both"/>
      </w:pPr>
      <w:r>
        <w:t>6.2.4 участие в научных и методических конференциях, семинарах, круглых столах, вебинарах и т.д.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7"/>
        </w:tabs>
        <w:ind w:firstLine="740"/>
        <w:jc w:val="both"/>
      </w:pPr>
      <w:r>
        <w:t>Повышение квалификации осуществляется в форме обучения на курсах повышения квалификации, профессиональной переподготовки, обучения в магистратуре, аспирантуре, докторантуре.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7"/>
        </w:tabs>
        <w:ind w:firstLine="740"/>
        <w:jc w:val="both"/>
      </w:pPr>
      <w:r>
        <w:t>Мероприятия по повышению квалификации предусматриваются в годовых планах кафедр, факультетов, Института и должны быть отражены в индивидуальных планах преподавателей.</w:t>
      </w:r>
    </w:p>
    <w:p w:rsidR="00925984" w:rsidRPr="00AE5117" w:rsidRDefault="00DC2912">
      <w:pPr>
        <w:pStyle w:val="1"/>
        <w:numPr>
          <w:ilvl w:val="1"/>
          <w:numId w:val="1"/>
        </w:numPr>
        <w:tabs>
          <w:tab w:val="left" w:pos="1427"/>
        </w:tabs>
        <w:ind w:firstLine="740"/>
        <w:jc w:val="both"/>
      </w:pPr>
      <w:r w:rsidRPr="00AE5117">
        <w:t>Работу по повышению квалификации педагогических работников и сотрудников учебных структурных подразделений Института координируют проректо</w:t>
      </w:r>
      <w:r w:rsidR="00AE5117" w:rsidRPr="00AE5117">
        <w:t xml:space="preserve">р по учебно-методической </w:t>
      </w:r>
      <w:r w:rsidRPr="00AE5117">
        <w:t>деятельности и пр</w:t>
      </w:r>
      <w:r w:rsidR="00AE5117" w:rsidRPr="00AE5117">
        <w:t>оректор по развитию и экономике образовательных проектов</w:t>
      </w:r>
      <w:r w:rsidRPr="00AE5117">
        <w:t>.</w:t>
      </w:r>
    </w:p>
    <w:p w:rsidR="00925984" w:rsidRPr="00AE5117" w:rsidRDefault="00DC2912">
      <w:pPr>
        <w:pStyle w:val="1"/>
        <w:numPr>
          <w:ilvl w:val="1"/>
          <w:numId w:val="1"/>
        </w:numPr>
        <w:tabs>
          <w:tab w:val="left" w:pos="1427"/>
        </w:tabs>
        <w:ind w:firstLine="740"/>
        <w:jc w:val="both"/>
      </w:pPr>
      <w:r>
        <w:t>Ответственность за повышение квалификации берет на себя преподаватель, выбирая для себя формы и сроки повышения квалификации с учетом возможностей, потребностей кафедр</w:t>
      </w:r>
      <w:r w:rsidRPr="007A765C">
        <w:rPr>
          <w:color w:val="FF0000"/>
        </w:rPr>
        <w:t xml:space="preserve"> </w:t>
      </w:r>
      <w:r>
        <w:t>Института. Ответственность заведующего кафедрой за повышение квалификации преподавателей и сотрудников кафедры состоит в планировании повышения квалификации и контроле исполнения плана повышения квалификации сотрудников кафедры. Планирование осуществляется с учетом интересов и потребностей, как самого преподавателя</w:t>
      </w:r>
      <w:r w:rsidRPr="00AE5117">
        <w:t>, так и кафедры Института в целом.</w:t>
      </w:r>
    </w:p>
    <w:p w:rsidR="00925984" w:rsidRDefault="00AE5117">
      <w:pPr>
        <w:pStyle w:val="1"/>
        <w:numPr>
          <w:ilvl w:val="1"/>
          <w:numId w:val="1"/>
        </w:numPr>
        <w:tabs>
          <w:tab w:val="left" w:pos="1427"/>
        </w:tabs>
        <w:spacing w:after="280"/>
        <w:ind w:firstLine="740"/>
        <w:jc w:val="both"/>
      </w:pPr>
      <w:r>
        <w:t>Повышение квалификации ПП</w:t>
      </w:r>
      <w:r w:rsidR="00DC2912">
        <w:t>С должно осуществляться не реже одного раза в три года.</w:t>
      </w:r>
    </w:p>
    <w:p w:rsidR="00925984" w:rsidRPr="00AE5117" w:rsidRDefault="00DC2912">
      <w:pPr>
        <w:pStyle w:val="20"/>
        <w:numPr>
          <w:ilvl w:val="0"/>
          <w:numId w:val="1"/>
        </w:numPr>
        <w:tabs>
          <w:tab w:val="left" w:pos="356"/>
        </w:tabs>
        <w:jc w:val="both"/>
      </w:pPr>
      <w:r w:rsidRPr="00AE5117">
        <w:rPr>
          <w:b/>
          <w:bCs/>
        </w:rPr>
        <w:t>ОТВЕТСТВЕННОСТЬ ЗА ОРГАНИЗАЦИЮ ОБРАЗОВАТЕЛЬНОГО ПРОЦЕССА</w:t>
      </w:r>
    </w:p>
    <w:p w:rsidR="00925984" w:rsidRPr="00AE5117" w:rsidRDefault="00DC2912">
      <w:pPr>
        <w:pStyle w:val="1"/>
        <w:numPr>
          <w:ilvl w:val="1"/>
          <w:numId w:val="1"/>
        </w:numPr>
        <w:tabs>
          <w:tab w:val="left" w:pos="1427"/>
        </w:tabs>
        <w:ind w:firstLine="740"/>
        <w:jc w:val="both"/>
      </w:pPr>
      <w:r w:rsidRPr="00AE5117">
        <w:t>Ответственность за организацию образовательного процесса в Институте воз</w:t>
      </w:r>
      <w:r w:rsidR="00045A0A" w:rsidRPr="00AE5117">
        <w:t>ложена на проректора по учебно-методической деятельности</w:t>
      </w:r>
      <w:r w:rsidRPr="00AE5117">
        <w:t>.</w:t>
      </w:r>
    </w:p>
    <w:p w:rsidR="00925984" w:rsidRPr="00AE5117" w:rsidRDefault="00DC2912">
      <w:pPr>
        <w:pStyle w:val="1"/>
        <w:numPr>
          <w:ilvl w:val="1"/>
          <w:numId w:val="1"/>
        </w:numPr>
        <w:tabs>
          <w:tab w:val="left" w:pos="1427"/>
        </w:tabs>
        <w:ind w:firstLine="740"/>
        <w:jc w:val="both"/>
      </w:pPr>
      <w:r w:rsidRPr="00AE5117">
        <w:t>Ответственность за организацию образовательного процесса в соответствующих структурных подразделениях возложена на заведующих кафедрами.</w:t>
      </w:r>
    </w:p>
    <w:p w:rsidR="00925984" w:rsidRPr="00AE5117" w:rsidRDefault="00DC2912">
      <w:pPr>
        <w:pStyle w:val="1"/>
        <w:numPr>
          <w:ilvl w:val="1"/>
          <w:numId w:val="1"/>
        </w:numPr>
        <w:tabs>
          <w:tab w:val="left" w:pos="1427"/>
        </w:tabs>
        <w:spacing w:after="280"/>
        <w:ind w:firstLine="740"/>
        <w:jc w:val="both"/>
      </w:pPr>
      <w:r w:rsidRPr="00AE5117">
        <w:t>Координацию образовательного процесса в Институте осуществляют сотрудни</w:t>
      </w:r>
      <w:r w:rsidR="00045A0A" w:rsidRPr="00AE5117">
        <w:t>ки учебно-методического центра</w:t>
      </w:r>
      <w:r w:rsidRPr="00AE5117">
        <w:t>.</w:t>
      </w:r>
    </w:p>
    <w:p w:rsidR="00925984" w:rsidRPr="00AE5117" w:rsidRDefault="00DC2912">
      <w:pPr>
        <w:pStyle w:val="20"/>
        <w:numPr>
          <w:ilvl w:val="0"/>
          <w:numId w:val="1"/>
        </w:numPr>
        <w:tabs>
          <w:tab w:val="left" w:pos="332"/>
        </w:tabs>
        <w:spacing w:after="0"/>
        <w:jc w:val="center"/>
      </w:pPr>
      <w:r w:rsidRPr="00AE5117">
        <w:rPr>
          <w:b/>
          <w:bCs/>
        </w:rPr>
        <w:t>ЗАКЛЮЧИТЕЛЬНЫЕ ПОЛОЖЕНИЕ</w:t>
      </w:r>
    </w:p>
    <w:p w:rsidR="00925984" w:rsidRPr="00AE5117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20"/>
        <w:jc w:val="both"/>
      </w:pPr>
      <w:r w:rsidRPr="00AE5117">
        <w:lastRenderedPageBreak/>
        <w:t>Иные нормы локальных нормативных актов, регламентирующих организацию образовательной деятельности в Институте, должны быть согласованы с требованиями настоящего Положения и направлены на их конкретизацию.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20"/>
        <w:jc w:val="both"/>
      </w:pPr>
      <w:r>
        <w:t>Внесение изменений в настоящее Положение осуществляется приказом Института после предварительного обсуждения на Ученом Совете.</w:t>
      </w:r>
    </w:p>
    <w:p w:rsidR="00925984" w:rsidRDefault="00DC2912">
      <w:pPr>
        <w:pStyle w:val="1"/>
        <w:numPr>
          <w:ilvl w:val="1"/>
          <w:numId w:val="1"/>
        </w:numPr>
        <w:tabs>
          <w:tab w:val="left" w:pos="1421"/>
        </w:tabs>
        <w:ind w:firstLine="720"/>
        <w:jc w:val="both"/>
        <w:sectPr w:rsidR="00925984">
          <w:footerReference w:type="default" r:id="rId7"/>
          <w:footerReference w:type="first" r:id="rId8"/>
          <w:pgSz w:w="11900" w:h="16840"/>
          <w:pgMar w:top="789" w:right="1275" w:bottom="1691" w:left="853" w:header="0" w:footer="3" w:gutter="0"/>
          <w:cols w:space="720"/>
          <w:noEndnote/>
          <w:titlePg/>
          <w:docGrid w:linePitch="360"/>
        </w:sectPr>
      </w:pPr>
      <w:r>
        <w:t>Выполнение данного Положения обязательно для всех структурных подразделений Института и участников образовательных отношений.</w:t>
      </w:r>
    </w:p>
    <w:p w:rsidR="00925984" w:rsidRDefault="00DC291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5129530</wp:posOffset>
                </wp:positionH>
                <wp:positionV relativeFrom="paragraph">
                  <wp:posOffset>2167255</wp:posOffset>
                </wp:positionV>
                <wp:extent cx="1289050" cy="340487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3404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5984" w:rsidRDefault="00925984">
                            <w:pPr>
                              <w:pStyle w:val="20"/>
                              <w:spacing w:after="1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03.9pt;margin-top:170.65pt;width:101.5pt;height:268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" filled="f" stroked="f">
                <v:textbox inset="0,0,0,0">
                  <w:txbxContent>
                    <w:p w:rsidR="00925984" w:rsidRDefault="00925984">
                      <w:pPr>
                        <w:pStyle w:val="20"/>
                        <w:spacing w:after="12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25984" w:rsidRPr="007A765C" w:rsidRDefault="00925984">
      <w:pPr>
        <w:pStyle w:val="20"/>
        <w:spacing w:after="80"/>
        <w:rPr>
          <w:color w:val="FF0000"/>
        </w:rPr>
      </w:pPr>
    </w:p>
    <w:sectPr w:rsidR="00925984" w:rsidRPr="007A765C">
      <w:pgSz w:w="11900" w:h="16840"/>
      <w:pgMar w:top="1066" w:right="1389" w:bottom="1695" w:left="8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A8" w:rsidRDefault="00AA26A8">
      <w:r>
        <w:separator/>
      </w:r>
    </w:p>
  </w:endnote>
  <w:endnote w:type="continuationSeparator" w:id="0">
    <w:p w:rsidR="00AA26A8" w:rsidRDefault="00AA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84" w:rsidRDefault="00DC291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6585585</wp:posOffset>
              </wp:positionH>
              <wp:positionV relativeFrom="page">
                <wp:posOffset>9686290</wp:posOffset>
              </wp:positionV>
              <wp:extent cx="13081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5984" w:rsidRDefault="00DC2912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0EE0" w:rsidRPr="00670EE0">
                            <w:rPr>
                              <w:noProof/>
                              <w:color w:val="191919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19191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8.55pt;margin-top:762.7pt;width:10.3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" filled="f" stroked="f">
              <v:textbox style="mso-fit-shape-to-text:t" inset="0,0,0,0">
                <w:txbxContent>
                  <w:p w:rsidR="00925984" w:rsidRDefault="00DC2912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0EE0" w:rsidRPr="00670EE0">
                      <w:rPr>
                        <w:noProof/>
                        <w:color w:val="191919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19191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84" w:rsidRDefault="0092598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A8" w:rsidRDefault="00AA26A8"/>
  </w:footnote>
  <w:footnote w:type="continuationSeparator" w:id="0">
    <w:p w:rsidR="00AA26A8" w:rsidRDefault="00AA26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087"/>
    <w:multiLevelType w:val="multilevel"/>
    <w:tmpl w:val="5E58D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86511"/>
    <w:multiLevelType w:val="multilevel"/>
    <w:tmpl w:val="02A02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893339"/>
    <w:multiLevelType w:val="multilevel"/>
    <w:tmpl w:val="81B22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19191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84"/>
    <w:rsid w:val="00045A0A"/>
    <w:rsid w:val="00102657"/>
    <w:rsid w:val="00164A7B"/>
    <w:rsid w:val="0018754E"/>
    <w:rsid w:val="00193316"/>
    <w:rsid w:val="001C6881"/>
    <w:rsid w:val="00220B17"/>
    <w:rsid w:val="002F6294"/>
    <w:rsid w:val="00313F45"/>
    <w:rsid w:val="0044081E"/>
    <w:rsid w:val="004D4D19"/>
    <w:rsid w:val="005B1164"/>
    <w:rsid w:val="005C03FE"/>
    <w:rsid w:val="005E1DD3"/>
    <w:rsid w:val="00670EE0"/>
    <w:rsid w:val="00694B43"/>
    <w:rsid w:val="00705260"/>
    <w:rsid w:val="00737E31"/>
    <w:rsid w:val="00746CD1"/>
    <w:rsid w:val="00761671"/>
    <w:rsid w:val="007A765C"/>
    <w:rsid w:val="00857FCC"/>
    <w:rsid w:val="0087090A"/>
    <w:rsid w:val="008754CD"/>
    <w:rsid w:val="008916B4"/>
    <w:rsid w:val="00925984"/>
    <w:rsid w:val="00927293"/>
    <w:rsid w:val="009B40F8"/>
    <w:rsid w:val="00A46692"/>
    <w:rsid w:val="00AA26A8"/>
    <w:rsid w:val="00AC30E8"/>
    <w:rsid w:val="00AE5117"/>
    <w:rsid w:val="00AF1953"/>
    <w:rsid w:val="00BD0783"/>
    <w:rsid w:val="00C21B97"/>
    <w:rsid w:val="00CA6044"/>
    <w:rsid w:val="00CC7D63"/>
    <w:rsid w:val="00CE0B4F"/>
    <w:rsid w:val="00CE3D0A"/>
    <w:rsid w:val="00D06DE8"/>
    <w:rsid w:val="00D10A25"/>
    <w:rsid w:val="00D268B1"/>
    <w:rsid w:val="00DB4643"/>
    <w:rsid w:val="00DC2912"/>
    <w:rsid w:val="00E17F44"/>
    <w:rsid w:val="00E81B4D"/>
    <w:rsid w:val="00EB5F19"/>
    <w:rsid w:val="00F17AFD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7FD0"/>
  <w15:docId w15:val="{4AABFCFE-3FB1-42C1-AA48-53F98AC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191919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color w:val="191919"/>
      <w:sz w:val="40"/>
      <w:szCs w:val="40"/>
    </w:rPr>
  </w:style>
  <w:style w:type="paragraph" w:customStyle="1" w:styleId="20">
    <w:name w:val="Основной текст (2)"/>
    <w:basedOn w:val="a"/>
    <w:link w:val="2"/>
    <w:pPr>
      <w:spacing w:after="100"/>
    </w:pPr>
    <w:rPr>
      <w:rFonts w:ascii="Times New Roman" w:eastAsia="Times New Roman" w:hAnsi="Times New Roman" w:cs="Times New Roman"/>
      <w:color w:val="1919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0B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Сергеевна Яцук</dc:creator>
  <cp:lastModifiedBy>Людмила Сергеевна Яцук</cp:lastModifiedBy>
  <cp:revision>2</cp:revision>
  <cp:lastPrinted>2022-03-16T12:35:00Z</cp:lastPrinted>
  <dcterms:created xsi:type="dcterms:W3CDTF">2022-03-17T13:12:00Z</dcterms:created>
  <dcterms:modified xsi:type="dcterms:W3CDTF">2022-03-17T13:12:00Z</dcterms:modified>
</cp:coreProperties>
</file>