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692"/>
        <w:tblW w:w="0" w:type="auto"/>
        <w:tblLook w:val="04A0" w:firstRow="1" w:lastRow="0" w:firstColumn="1" w:lastColumn="0" w:noHBand="0" w:noVBand="1"/>
      </w:tblPr>
      <w:tblGrid>
        <w:gridCol w:w="858"/>
        <w:gridCol w:w="2801"/>
        <w:gridCol w:w="4193"/>
        <w:gridCol w:w="3219"/>
        <w:gridCol w:w="3715"/>
      </w:tblGrid>
      <w:tr w:rsidR="00677488" w:rsidTr="00EC6DE7">
        <w:trPr>
          <w:trHeight w:val="983"/>
        </w:trPr>
        <w:tc>
          <w:tcPr>
            <w:tcW w:w="816" w:type="dxa"/>
          </w:tcPr>
          <w:p w:rsidR="00706EEA" w:rsidRPr="0089253D" w:rsidRDefault="00F92031" w:rsidP="003A6CA8">
            <w:pPr>
              <w:jc w:val="center"/>
              <w:rPr>
                <w:sz w:val="32"/>
                <w:szCs w:val="32"/>
              </w:rPr>
            </w:pPr>
            <w:r w:rsidRPr="0089253D">
              <w:rPr>
                <w:b/>
                <w:sz w:val="32"/>
                <w:szCs w:val="32"/>
              </w:rPr>
              <w:t>№</w:t>
            </w:r>
            <w:r w:rsidR="008A51D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970" w:type="dxa"/>
            <w:gridSpan w:val="4"/>
          </w:tcPr>
          <w:p w:rsidR="008A51D6" w:rsidRDefault="00A47D26" w:rsidP="008A51D6">
            <w:pPr>
              <w:rPr>
                <w:sz w:val="28"/>
                <w:szCs w:val="28"/>
              </w:rPr>
            </w:pPr>
            <w:r w:rsidRPr="0089253D">
              <w:rPr>
                <w:sz w:val="28"/>
                <w:szCs w:val="28"/>
              </w:rPr>
              <w:t>П</w:t>
            </w:r>
            <w:r w:rsidR="00677488" w:rsidRPr="0089253D">
              <w:rPr>
                <w:sz w:val="28"/>
                <w:szCs w:val="28"/>
              </w:rPr>
              <w:t xml:space="preserve">ланирование </w:t>
            </w:r>
            <w:proofErr w:type="spellStart"/>
            <w:r w:rsidR="005F7923" w:rsidRPr="0089253D">
              <w:rPr>
                <w:sz w:val="28"/>
                <w:szCs w:val="28"/>
              </w:rPr>
              <w:t>мета</w:t>
            </w:r>
            <w:r w:rsidR="00677488" w:rsidRPr="0089253D">
              <w:rPr>
                <w:sz w:val="28"/>
                <w:szCs w:val="28"/>
              </w:rPr>
              <w:t>предметных</w:t>
            </w:r>
            <w:proofErr w:type="spellEnd"/>
            <w:r w:rsidR="00677488" w:rsidRPr="0089253D">
              <w:rPr>
                <w:sz w:val="28"/>
                <w:szCs w:val="28"/>
              </w:rPr>
              <w:t xml:space="preserve"> результатов </w:t>
            </w:r>
            <w:proofErr w:type="gramStart"/>
            <w:r w:rsidR="00677488" w:rsidRPr="0089253D">
              <w:rPr>
                <w:sz w:val="28"/>
                <w:szCs w:val="28"/>
              </w:rPr>
              <w:t xml:space="preserve">обучения </w:t>
            </w:r>
            <w:r w:rsidR="000E40CE">
              <w:rPr>
                <w:sz w:val="28"/>
                <w:szCs w:val="28"/>
              </w:rPr>
              <w:t xml:space="preserve"> </w:t>
            </w:r>
            <w:r w:rsidR="008A51D6">
              <w:rPr>
                <w:sz w:val="28"/>
                <w:szCs w:val="28"/>
              </w:rPr>
              <w:t>учащихся по классам</w:t>
            </w:r>
            <w:proofErr w:type="gramEnd"/>
            <w:r w:rsidR="008A51D6" w:rsidRPr="00143120">
              <w:rPr>
                <w:b/>
                <w:sz w:val="28"/>
                <w:szCs w:val="28"/>
              </w:rPr>
              <w:t>, подлежащих оцениванию</w:t>
            </w:r>
          </w:p>
          <w:p w:rsidR="00677488" w:rsidRPr="0089253D" w:rsidRDefault="008A51D6" w:rsidP="008A5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5-9</w:t>
            </w:r>
            <w:r w:rsidR="00677488" w:rsidRPr="0089253D">
              <w:rPr>
                <w:sz w:val="28"/>
                <w:szCs w:val="28"/>
              </w:rPr>
              <w:t xml:space="preserve"> классах.</w:t>
            </w:r>
            <w:r>
              <w:rPr>
                <w:sz w:val="28"/>
                <w:szCs w:val="28"/>
              </w:rPr>
              <w:t xml:space="preserve"> </w:t>
            </w:r>
            <w:r w:rsidR="00677488" w:rsidRPr="0089253D">
              <w:rPr>
                <w:sz w:val="28"/>
                <w:szCs w:val="28"/>
              </w:rPr>
              <w:t>Раз</w:t>
            </w:r>
            <w:r w:rsidR="005F7923" w:rsidRPr="0089253D">
              <w:rPr>
                <w:sz w:val="28"/>
                <w:szCs w:val="28"/>
              </w:rPr>
              <w:t>дел</w:t>
            </w:r>
            <w:r w:rsidR="00433B8F">
              <w:rPr>
                <w:sz w:val="28"/>
                <w:szCs w:val="28"/>
              </w:rPr>
              <w:t xml:space="preserve"> программы</w:t>
            </w:r>
            <w:bookmarkStart w:id="0" w:name="_GoBack"/>
            <w:bookmarkEnd w:id="0"/>
            <w:r w:rsidR="00677488" w:rsidRPr="0089253D">
              <w:rPr>
                <w:sz w:val="28"/>
                <w:szCs w:val="28"/>
              </w:rPr>
              <w:t>___________</w:t>
            </w:r>
            <w:r w:rsidR="005F7923" w:rsidRPr="0089253D">
              <w:rPr>
                <w:sz w:val="28"/>
                <w:szCs w:val="28"/>
              </w:rPr>
              <w:t>_________</w:t>
            </w:r>
            <w:r w:rsidR="00EC6DE7" w:rsidRPr="0089253D">
              <w:rPr>
                <w:sz w:val="28"/>
                <w:szCs w:val="28"/>
              </w:rPr>
              <w:t>_______________</w:t>
            </w:r>
          </w:p>
        </w:tc>
      </w:tr>
      <w:tr w:rsidR="003A6CA8" w:rsidRPr="005F7923" w:rsidTr="00E51356">
        <w:tc>
          <w:tcPr>
            <w:tcW w:w="816" w:type="dxa"/>
            <w:vMerge w:val="restart"/>
          </w:tcPr>
          <w:p w:rsidR="003A6CA8" w:rsidRPr="0089253D" w:rsidRDefault="003A6CA8" w:rsidP="00A47947">
            <w:pPr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Класс</w:t>
            </w:r>
          </w:p>
          <w:p w:rsidR="003A6CA8" w:rsidRPr="0089253D" w:rsidRDefault="003A6CA8" w:rsidP="00A47947">
            <w:pPr>
              <w:rPr>
                <w:b/>
                <w:color w:val="3333FF"/>
              </w:rPr>
            </w:pPr>
          </w:p>
        </w:tc>
        <w:tc>
          <w:tcPr>
            <w:tcW w:w="2809" w:type="dxa"/>
            <w:vMerge w:val="restart"/>
          </w:tcPr>
          <w:p w:rsidR="003A6CA8" w:rsidRPr="0089253D" w:rsidRDefault="003A6CA8" w:rsidP="008A3AF5">
            <w:pPr>
              <w:jc w:val="center"/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Личностные</w:t>
            </w:r>
          </w:p>
          <w:p w:rsidR="003A6CA8" w:rsidRPr="0089253D" w:rsidRDefault="003A6CA8" w:rsidP="008A3AF5">
            <w:pPr>
              <w:jc w:val="center"/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результаты</w:t>
            </w:r>
          </w:p>
        </w:tc>
        <w:tc>
          <w:tcPr>
            <w:tcW w:w="11161" w:type="dxa"/>
            <w:gridSpan w:val="3"/>
          </w:tcPr>
          <w:p w:rsidR="003A6CA8" w:rsidRPr="0089253D" w:rsidRDefault="003A6CA8" w:rsidP="00313028">
            <w:pPr>
              <w:jc w:val="center"/>
              <w:rPr>
                <w:b/>
                <w:color w:val="3333FF"/>
              </w:rPr>
            </w:pPr>
            <w:proofErr w:type="spellStart"/>
            <w:r w:rsidRPr="0089253D">
              <w:rPr>
                <w:b/>
                <w:color w:val="3333FF"/>
              </w:rPr>
              <w:t>Метапредметные</w:t>
            </w:r>
            <w:proofErr w:type="spellEnd"/>
            <w:r w:rsidRPr="0089253D">
              <w:rPr>
                <w:b/>
                <w:color w:val="3333FF"/>
              </w:rPr>
              <w:t xml:space="preserve">  результаты обучения</w:t>
            </w:r>
          </w:p>
        </w:tc>
      </w:tr>
      <w:tr w:rsidR="003A6CA8" w:rsidRPr="005F7923" w:rsidTr="003A6CA8">
        <w:tc>
          <w:tcPr>
            <w:tcW w:w="816" w:type="dxa"/>
            <w:vMerge/>
          </w:tcPr>
          <w:p w:rsidR="003A6CA8" w:rsidRPr="0089253D" w:rsidRDefault="003A6CA8" w:rsidP="00A47947">
            <w:pPr>
              <w:rPr>
                <w:b/>
                <w:color w:val="3333FF"/>
              </w:rPr>
            </w:pPr>
          </w:p>
        </w:tc>
        <w:tc>
          <w:tcPr>
            <w:tcW w:w="2809" w:type="dxa"/>
            <w:vMerge/>
          </w:tcPr>
          <w:p w:rsidR="003A6CA8" w:rsidRPr="0089253D" w:rsidRDefault="003A6CA8" w:rsidP="00A47947">
            <w:pPr>
              <w:jc w:val="center"/>
              <w:rPr>
                <w:b/>
                <w:color w:val="3333FF"/>
              </w:rPr>
            </w:pPr>
          </w:p>
        </w:tc>
        <w:tc>
          <w:tcPr>
            <w:tcW w:w="4209" w:type="dxa"/>
          </w:tcPr>
          <w:p w:rsidR="003A6CA8" w:rsidRPr="0089253D" w:rsidRDefault="003A6CA8" w:rsidP="00A47947">
            <w:pPr>
              <w:jc w:val="center"/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Регулятивные УУД</w:t>
            </w:r>
          </w:p>
        </w:tc>
        <w:tc>
          <w:tcPr>
            <w:tcW w:w="3227" w:type="dxa"/>
          </w:tcPr>
          <w:p w:rsidR="003A6CA8" w:rsidRPr="0089253D" w:rsidRDefault="003A6CA8" w:rsidP="00A47947">
            <w:pPr>
              <w:jc w:val="center"/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Познавательные УУД</w:t>
            </w:r>
          </w:p>
        </w:tc>
        <w:tc>
          <w:tcPr>
            <w:tcW w:w="3725" w:type="dxa"/>
          </w:tcPr>
          <w:p w:rsidR="003A6CA8" w:rsidRPr="0089253D" w:rsidRDefault="003A6CA8" w:rsidP="00A47947">
            <w:pPr>
              <w:jc w:val="center"/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Коммуникативные УУД</w:t>
            </w:r>
          </w:p>
        </w:tc>
      </w:tr>
      <w:tr w:rsidR="00A47947" w:rsidTr="0089253D">
        <w:trPr>
          <w:trHeight w:val="2546"/>
        </w:trPr>
        <w:tc>
          <w:tcPr>
            <w:tcW w:w="816" w:type="dxa"/>
            <w:vAlign w:val="center"/>
          </w:tcPr>
          <w:p w:rsidR="00A47947" w:rsidRPr="0089253D" w:rsidRDefault="00A47D26" w:rsidP="0089253D">
            <w:pPr>
              <w:jc w:val="center"/>
              <w:rPr>
                <w:b/>
                <w:color w:val="3333FF"/>
                <w:sz w:val="32"/>
                <w:szCs w:val="32"/>
              </w:rPr>
            </w:pPr>
            <w:r w:rsidRPr="0089253D">
              <w:rPr>
                <w:b/>
                <w:color w:val="3333FF"/>
                <w:sz w:val="32"/>
                <w:szCs w:val="32"/>
              </w:rPr>
              <w:t>5</w:t>
            </w:r>
          </w:p>
        </w:tc>
        <w:tc>
          <w:tcPr>
            <w:tcW w:w="2809" w:type="dxa"/>
          </w:tcPr>
          <w:p w:rsidR="00A47947" w:rsidRPr="0089253D" w:rsidRDefault="00A47947" w:rsidP="00A47947">
            <w:pPr>
              <w:rPr>
                <w:color w:val="3333FF"/>
              </w:rPr>
            </w:pPr>
          </w:p>
        </w:tc>
        <w:tc>
          <w:tcPr>
            <w:tcW w:w="4209" w:type="dxa"/>
          </w:tcPr>
          <w:p w:rsidR="00A47947" w:rsidRPr="0089253D" w:rsidRDefault="00A47947" w:rsidP="00A47947">
            <w:pPr>
              <w:rPr>
                <w:color w:val="3333FF"/>
              </w:rPr>
            </w:pPr>
          </w:p>
        </w:tc>
        <w:tc>
          <w:tcPr>
            <w:tcW w:w="3227" w:type="dxa"/>
          </w:tcPr>
          <w:p w:rsidR="00A47947" w:rsidRPr="0089253D" w:rsidRDefault="00A47947" w:rsidP="00A47947">
            <w:pPr>
              <w:rPr>
                <w:color w:val="3333FF"/>
              </w:rPr>
            </w:pPr>
          </w:p>
        </w:tc>
        <w:tc>
          <w:tcPr>
            <w:tcW w:w="3725" w:type="dxa"/>
          </w:tcPr>
          <w:p w:rsidR="00A47947" w:rsidRPr="0089253D" w:rsidRDefault="00A47947" w:rsidP="00A47947">
            <w:pPr>
              <w:rPr>
                <w:color w:val="3333FF"/>
              </w:rPr>
            </w:pPr>
          </w:p>
        </w:tc>
      </w:tr>
      <w:tr w:rsidR="00A47947" w:rsidTr="0089253D">
        <w:trPr>
          <w:trHeight w:val="2682"/>
        </w:trPr>
        <w:tc>
          <w:tcPr>
            <w:tcW w:w="816" w:type="dxa"/>
            <w:vAlign w:val="center"/>
          </w:tcPr>
          <w:p w:rsidR="00A47947" w:rsidRPr="0089253D" w:rsidRDefault="00A47D26" w:rsidP="0089253D">
            <w:pPr>
              <w:jc w:val="center"/>
              <w:rPr>
                <w:b/>
                <w:color w:val="3333FF"/>
                <w:sz w:val="32"/>
                <w:szCs w:val="32"/>
              </w:rPr>
            </w:pPr>
            <w:r w:rsidRPr="0089253D">
              <w:rPr>
                <w:b/>
                <w:color w:val="3333FF"/>
                <w:sz w:val="32"/>
                <w:szCs w:val="32"/>
              </w:rPr>
              <w:t>6</w:t>
            </w:r>
          </w:p>
        </w:tc>
        <w:tc>
          <w:tcPr>
            <w:tcW w:w="2809" w:type="dxa"/>
          </w:tcPr>
          <w:p w:rsidR="00A47947" w:rsidRDefault="00A47947" w:rsidP="00A47947"/>
        </w:tc>
        <w:tc>
          <w:tcPr>
            <w:tcW w:w="4209" w:type="dxa"/>
          </w:tcPr>
          <w:p w:rsidR="00A47947" w:rsidRDefault="00A47947" w:rsidP="00A47947"/>
        </w:tc>
        <w:tc>
          <w:tcPr>
            <w:tcW w:w="3227" w:type="dxa"/>
          </w:tcPr>
          <w:p w:rsidR="00A47947" w:rsidRDefault="00A47947" w:rsidP="00A47947"/>
        </w:tc>
        <w:tc>
          <w:tcPr>
            <w:tcW w:w="3725" w:type="dxa"/>
          </w:tcPr>
          <w:p w:rsidR="00A47947" w:rsidRDefault="00A47947" w:rsidP="00A47947"/>
        </w:tc>
      </w:tr>
      <w:tr w:rsidR="00A47947" w:rsidTr="0089253D">
        <w:trPr>
          <w:trHeight w:val="2677"/>
        </w:trPr>
        <w:tc>
          <w:tcPr>
            <w:tcW w:w="816" w:type="dxa"/>
            <w:vAlign w:val="center"/>
          </w:tcPr>
          <w:p w:rsidR="00A47947" w:rsidRPr="0089253D" w:rsidRDefault="00A47D26" w:rsidP="0089253D">
            <w:pPr>
              <w:jc w:val="center"/>
              <w:rPr>
                <w:b/>
                <w:color w:val="3333FF"/>
                <w:sz w:val="32"/>
                <w:szCs w:val="32"/>
              </w:rPr>
            </w:pPr>
            <w:r w:rsidRPr="0089253D">
              <w:rPr>
                <w:b/>
                <w:color w:val="3333FF"/>
                <w:sz w:val="32"/>
                <w:szCs w:val="32"/>
              </w:rPr>
              <w:t>7</w:t>
            </w:r>
          </w:p>
        </w:tc>
        <w:tc>
          <w:tcPr>
            <w:tcW w:w="2809" w:type="dxa"/>
          </w:tcPr>
          <w:p w:rsidR="00A47947" w:rsidRDefault="00A47947" w:rsidP="00A47947"/>
        </w:tc>
        <w:tc>
          <w:tcPr>
            <w:tcW w:w="4209" w:type="dxa"/>
          </w:tcPr>
          <w:p w:rsidR="00A47947" w:rsidRDefault="00A47947" w:rsidP="00A47947"/>
        </w:tc>
        <w:tc>
          <w:tcPr>
            <w:tcW w:w="3227" w:type="dxa"/>
          </w:tcPr>
          <w:p w:rsidR="00A47947" w:rsidRDefault="00A47947" w:rsidP="00A47947"/>
        </w:tc>
        <w:tc>
          <w:tcPr>
            <w:tcW w:w="3725" w:type="dxa"/>
          </w:tcPr>
          <w:p w:rsidR="00A47947" w:rsidRDefault="00A47947" w:rsidP="00A47947"/>
        </w:tc>
      </w:tr>
    </w:tbl>
    <w:p w:rsidR="00EE0545" w:rsidRPr="00143120" w:rsidRDefault="00143120" w:rsidP="003A6CA8">
      <w:pPr>
        <w:rPr>
          <w:b/>
          <w:sz w:val="28"/>
          <w:szCs w:val="28"/>
        </w:rPr>
      </w:pPr>
      <w:r w:rsidRPr="00143120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 №</w:t>
      </w:r>
      <w:r w:rsidR="00433B8F">
        <w:rPr>
          <w:b/>
          <w:sz w:val="28"/>
          <w:szCs w:val="28"/>
        </w:rPr>
        <w:t xml:space="preserve"> 6</w:t>
      </w:r>
    </w:p>
    <w:sectPr w:rsidR="00EE0545" w:rsidRPr="00143120" w:rsidSect="00A479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3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5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F9D"/>
    <w:rsid w:val="000E40CE"/>
    <w:rsid w:val="00143120"/>
    <w:rsid w:val="00313028"/>
    <w:rsid w:val="003A6CA8"/>
    <w:rsid w:val="00433B8F"/>
    <w:rsid w:val="004D5425"/>
    <w:rsid w:val="005F7923"/>
    <w:rsid w:val="00677488"/>
    <w:rsid w:val="00706EEA"/>
    <w:rsid w:val="0089253D"/>
    <w:rsid w:val="008A51D6"/>
    <w:rsid w:val="0097182C"/>
    <w:rsid w:val="00A47947"/>
    <w:rsid w:val="00A47D26"/>
    <w:rsid w:val="00AA7F9D"/>
    <w:rsid w:val="00B56900"/>
    <w:rsid w:val="00C72456"/>
    <w:rsid w:val="00EC6DE7"/>
    <w:rsid w:val="00EE0545"/>
    <w:rsid w:val="00F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b">
    <w:name w:val="Table Grid"/>
    <w:basedOn w:val="a1"/>
    <w:uiPriority w:val="59"/>
    <w:rsid w:val="00A4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6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B567-DE70-4DED-AB1B-AA5453D7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2016-03-18T15:27:00Z</cp:lastPrinted>
  <dcterms:created xsi:type="dcterms:W3CDTF">2016-03-18T13:22:00Z</dcterms:created>
  <dcterms:modified xsi:type="dcterms:W3CDTF">2016-03-18T15:30:00Z</dcterms:modified>
</cp:coreProperties>
</file>