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48" w:rsidRDefault="00C26248" w:rsidP="001B433F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33F">
        <w:rPr>
          <w:rFonts w:ascii="Times New Roman" w:eastAsia="Times New Roman" w:hAnsi="Times New Roman" w:cs="Times New Roman"/>
          <w:bCs/>
          <w:sz w:val="28"/>
          <w:szCs w:val="28"/>
        </w:rPr>
        <w:t>Ленинградский областной институт развития образования</w:t>
      </w:r>
    </w:p>
    <w:p w:rsidR="00570948" w:rsidRPr="001B433F" w:rsidRDefault="00570948" w:rsidP="001B433F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Кафедра управления</w:t>
      </w: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462" w:rsidRDefault="00282462" w:rsidP="00282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Методические рекомендации</w:t>
      </w:r>
      <w:r w:rsidRPr="002824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82462" w:rsidRDefault="00282462" w:rsidP="00282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руководителей муниципальных органов управления образования и муниципальных методических служб по интеграции мероприятий муниципальных проектов по поддержке школ, показывающих низкие образовательные результаты и работающих в сложных социальных условиях </w:t>
      </w:r>
    </w:p>
    <w:p w:rsidR="00282462" w:rsidRDefault="00282462" w:rsidP="00282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мероприятиями по созданию центров гуманитарного и цифрового профилей «Точка роста» в рамках федерального и регионального проектов </w:t>
      </w:r>
    </w:p>
    <w:p w:rsidR="00282462" w:rsidRPr="00282462" w:rsidRDefault="00282462" w:rsidP="0028246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282462">
        <w:rPr>
          <w:rFonts w:ascii="Times New Roman" w:eastAsia="Times New Roman" w:hAnsi="Times New Roman" w:cs="Times New Roman"/>
          <w:color w:val="333333"/>
          <w:sz w:val="28"/>
          <w:szCs w:val="28"/>
        </w:rPr>
        <w:t>«Современная школа»</w:t>
      </w:r>
    </w:p>
    <w:p w:rsidR="00C26248" w:rsidRPr="00282462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1B433F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62D" w:rsidRPr="001B433F" w:rsidRDefault="00BB262D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33F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Санкт-Петербург</w:t>
      </w:r>
    </w:p>
    <w:p w:rsidR="00BB262D" w:rsidRPr="001B433F" w:rsidRDefault="00BB262D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248" w:rsidRPr="001B433F" w:rsidRDefault="00C26248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33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</w:p>
    <w:p w:rsidR="00665169" w:rsidRDefault="00665169" w:rsidP="00D3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Авторы - составители:</w:t>
      </w:r>
    </w:p>
    <w:p w:rsidR="00665169" w:rsidRDefault="00665169" w:rsidP="00665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65169" w:rsidRDefault="00665169" w:rsidP="00F90D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51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В.В. Кучурин,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проректор по организационной и научно-методической деятельности, </w:t>
      </w:r>
      <w:r w:rsidRPr="006651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доцент кафедры управления ГАОУ ДПО «ЛОИРО», кандидат исторических наук;</w:t>
      </w:r>
    </w:p>
    <w:p w:rsidR="00665169" w:rsidRDefault="00665169" w:rsidP="00F90D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Н.В. Фирсова, </w:t>
      </w:r>
      <w:r w:rsidRPr="006651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доцент кафедры управления ГАОУ ДПО «ЛОИРО»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кандидат исторических наук.</w:t>
      </w:r>
    </w:p>
    <w:p w:rsidR="00665169" w:rsidRPr="00665169" w:rsidRDefault="00665169" w:rsidP="00F90D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B262D" w:rsidRPr="001B433F" w:rsidRDefault="00BB262D" w:rsidP="00F90D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BB262D" w:rsidRPr="001B433F" w:rsidRDefault="00BB262D" w:rsidP="00F90D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462" w:rsidRDefault="00570948" w:rsidP="00F90D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948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для руководителей муниципальных органов управления образования и муниципальных методических служб </w:t>
      </w:r>
      <w:r w:rsidR="00C1370F">
        <w:rPr>
          <w:rFonts w:ascii="Times New Roman" w:eastAsia="Calibri" w:hAnsi="Times New Roman" w:cs="Times New Roman"/>
          <w:sz w:val="28"/>
          <w:szCs w:val="28"/>
        </w:rPr>
        <w:t xml:space="preserve">затрагивают основные направления деятельности </w:t>
      </w:r>
      <w:r w:rsidR="00C1480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1370F">
        <w:rPr>
          <w:rFonts w:ascii="Times New Roman" w:eastAsia="Calibri" w:hAnsi="Times New Roman" w:cs="Times New Roman"/>
          <w:sz w:val="28"/>
          <w:szCs w:val="28"/>
        </w:rPr>
        <w:t xml:space="preserve">переводу школ с низкими образовательными результатами </w:t>
      </w:r>
      <w:r w:rsidR="00C14800">
        <w:rPr>
          <w:rFonts w:ascii="Times New Roman" w:eastAsia="Calibri" w:hAnsi="Times New Roman" w:cs="Times New Roman"/>
          <w:sz w:val="28"/>
          <w:szCs w:val="28"/>
        </w:rPr>
        <w:t xml:space="preserve">и школ, находящихся в неблагоприятных социальных условиях, </w:t>
      </w:r>
      <w:r w:rsidR="00C1370F">
        <w:rPr>
          <w:rFonts w:ascii="Times New Roman" w:eastAsia="Calibri" w:hAnsi="Times New Roman" w:cs="Times New Roman"/>
          <w:sz w:val="28"/>
          <w:szCs w:val="28"/>
        </w:rPr>
        <w:t xml:space="preserve">в эффективный режим работы. </w:t>
      </w:r>
      <w:r w:rsidR="00C14800">
        <w:rPr>
          <w:rFonts w:ascii="Times New Roman" w:eastAsia="Calibri" w:hAnsi="Times New Roman" w:cs="Times New Roman"/>
          <w:sz w:val="28"/>
          <w:szCs w:val="28"/>
        </w:rPr>
        <w:t xml:space="preserve">Акцент сделан на </w:t>
      </w:r>
      <w:r w:rsidR="00C14800" w:rsidRPr="00570948">
        <w:rPr>
          <w:rFonts w:ascii="Times New Roman" w:eastAsia="Calibri" w:hAnsi="Times New Roman" w:cs="Times New Roman"/>
          <w:sz w:val="28"/>
          <w:szCs w:val="28"/>
        </w:rPr>
        <w:t xml:space="preserve"> интеграции мероприятий муниципальных </w:t>
      </w:r>
      <w:r w:rsidR="00C14800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C14800" w:rsidRPr="00570948">
        <w:rPr>
          <w:rFonts w:ascii="Times New Roman" w:eastAsia="Calibri" w:hAnsi="Times New Roman" w:cs="Times New Roman"/>
          <w:sz w:val="28"/>
          <w:szCs w:val="28"/>
        </w:rPr>
        <w:t xml:space="preserve"> по поддержке школ с низкими образовательными результатами</w:t>
      </w:r>
      <w:r w:rsidR="00C14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800" w:rsidRPr="002824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мероприятиями </w:t>
      </w:r>
      <w:r w:rsidR="00C14800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</w:t>
      </w:r>
      <w:r w:rsidR="00C14800" w:rsidRPr="002824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центров гуманитарного и цифрового профилей «Точка роста»</w:t>
      </w:r>
      <w:r w:rsidR="00C1480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77994" w:rsidRDefault="00877994" w:rsidP="00B57656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994" w:rsidRDefault="00877994" w:rsidP="00B57656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DDF" w:rsidRDefault="00F90DDF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656" w:rsidRDefault="00FD055C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57656" w:rsidRDefault="00B57656" w:rsidP="0028246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5677" w:rsidRPr="00F90DDF" w:rsidRDefault="00B57656" w:rsidP="00F90DDF">
      <w:pPr>
        <w:pStyle w:val="aa"/>
        <w:numPr>
          <w:ilvl w:val="0"/>
          <w:numId w:val="22"/>
        </w:numPr>
        <w:spacing w:after="0" w:line="360" w:lineRule="auto"/>
        <w:ind w:right="-2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0DDF">
        <w:rPr>
          <w:rFonts w:ascii="Times New Roman" w:eastAsia="Times New Roman" w:hAnsi="Times New Roman"/>
          <w:bCs/>
          <w:sz w:val="28"/>
          <w:szCs w:val="28"/>
        </w:rPr>
        <w:t>Введение</w:t>
      </w:r>
      <w:r w:rsidR="00FD055C" w:rsidRPr="00F90DDF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D6967" w:rsidRPr="00F90DDF" w:rsidRDefault="00FD055C" w:rsidP="00F90DDF">
      <w:pPr>
        <w:pStyle w:val="aa"/>
        <w:numPr>
          <w:ilvl w:val="0"/>
          <w:numId w:val="22"/>
        </w:numPr>
        <w:spacing w:after="0" w:line="360" w:lineRule="auto"/>
        <w:ind w:right="-2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0DDF">
        <w:rPr>
          <w:rFonts w:ascii="Times New Roman" w:eastAsia="Times New Roman" w:hAnsi="Times New Roman"/>
          <w:bCs/>
          <w:sz w:val="28"/>
          <w:szCs w:val="28"/>
        </w:rPr>
        <w:t>Нац</w:t>
      </w:r>
      <w:r w:rsidR="00BF5677" w:rsidRPr="00F90DDF">
        <w:rPr>
          <w:rFonts w:ascii="Times New Roman" w:eastAsia="Times New Roman" w:hAnsi="Times New Roman"/>
          <w:bCs/>
          <w:sz w:val="28"/>
          <w:szCs w:val="28"/>
        </w:rPr>
        <w:t>и</w:t>
      </w:r>
      <w:r w:rsidR="003C654B" w:rsidRPr="00F90DDF">
        <w:rPr>
          <w:rFonts w:ascii="Times New Roman" w:eastAsia="Times New Roman" w:hAnsi="Times New Roman"/>
          <w:bCs/>
          <w:sz w:val="28"/>
          <w:szCs w:val="28"/>
        </w:rPr>
        <w:t xml:space="preserve">ональный </w:t>
      </w:r>
      <w:r w:rsidRPr="00F90DDF">
        <w:rPr>
          <w:rFonts w:ascii="Times New Roman" w:eastAsia="Times New Roman" w:hAnsi="Times New Roman"/>
          <w:bCs/>
          <w:sz w:val="28"/>
          <w:szCs w:val="28"/>
        </w:rPr>
        <w:t>проект РФ «Образование»</w:t>
      </w:r>
      <w:r w:rsidR="002F08C8" w:rsidRPr="00F90DDF">
        <w:rPr>
          <w:rFonts w:ascii="Times New Roman" w:eastAsia="Times New Roman" w:hAnsi="Times New Roman"/>
          <w:bCs/>
          <w:sz w:val="28"/>
          <w:szCs w:val="28"/>
        </w:rPr>
        <w:t>.</w:t>
      </w:r>
      <w:r w:rsidR="000D6967" w:rsidRPr="00F90DDF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C654B" w:rsidRPr="00F90DDF" w:rsidRDefault="003C654B" w:rsidP="00F90DDF">
      <w:pPr>
        <w:pStyle w:val="aa"/>
        <w:numPr>
          <w:ilvl w:val="0"/>
          <w:numId w:val="22"/>
        </w:numPr>
        <w:spacing w:after="0" w:line="360" w:lineRule="auto"/>
        <w:ind w:right="-28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F90DDF">
        <w:rPr>
          <w:rFonts w:ascii="Times New Roman" w:eastAsia="Times New Roman" w:hAnsi="Times New Roman"/>
          <w:sz w:val="28"/>
          <w:szCs w:val="28"/>
        </w:rPr>
        <w:t>Ш</w:t>
      </w:r>
      <w:r w:rsidRPr="00F90DDF">
        <w:rPr>
          <w:rFonts w:ascii="Times New Roman" w:eastAsia="Times New Roman" w:hAnsi="Times New Roman"/>
          <w:bCs/>
          <w:sz w:val="28"/>
          <w:szCs w:val="28"/>
        </w:rPr>
        <w:t>колы с низкими результатами обучения и школы, находящихся в сложных социальных условиях.</w:t>
      </w:r>
      <w:proofErr w:type="gramEnd"/>
      <w:r w:rsidRPr="00F90DDF">
        <w:rPr>
          <w:rFonts w:ascii="Times New Roman" w:eastAsia="Times New Roman" w:hAnsi="Times New Roman"/>
          <w:bCs/>
          <w:sz w:val="28"/>
          <w:szCs w:val="28"/>
        </w:rPr>
        <w:t xml:space="preserve"> Трудности перехода в эффективный режим работы.</w:t>
      </w:r>
    </w:p>
    <w:p w:rsidR="00FD055C" w:rsidRPr="00F90DDF" w:rsidRDefault="00FD055C" w:rsidP="00F90DDF">
      <w:pPr>
        <w:pStyle w:val="aa"/>
        <w:numPr>
          <w:ilvl w:val="0"/>
          <w:numId w:val="22"/>
        </w:numPr>
        <w:spacing w:after="0" w:line="360" w:lineRule="auto"/>
        <w:ind w:right="-2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0DDF">
        <w:rPr>
          <w:rFonts w:ascii="Times New Roman" w:eastAsia="Times New Roman" w:hAnsi="Times New Roman"/>
          <w:bCs/>
          <w:sz w:val="28"/>
          <w:szCs w:val="28"/>
        </w:rPr>
        <w:t xml:space="preserve">Центры </w:t>
      </w:r>
      <w:r w:rsidRPr="00F90DDF">
        <w:rPr>
          <w:rFonts w:ascii="Times New Roman" w:eastAsia="Times New Roman" w:hAnsi="Times New Roman"/>
          <w:sz w:val="28"/>
          <w:szCs w:val="28"/>
        </w:rPr>
        <w:t xml:space="preserve">гуманитарного и цифрового профилей «Точка роста», их возможности для использования в муниципальной системе образования. </w:t>
      </w:r>
    </w:p>
    <w:p w:rsidR="000D6967" w:rsidRPr="00F90DDF" w:rsidRDefault="00FD055C" w:rsidP="00F90DDF">
      <w:pPr>
        <w:pStyle w:val="aa"/>
        <w:numPr>
          <w:ilvl w:val="0"/>
          <w:numId w:val="22"/>
        </w:numPr>
        <w:spacing w:after="0" w:line="360" w:lineRule="auto"/>
        <w:ind w:right="-2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0DDF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="000D6967" w:rsidRPr="00F90DDF">
        <w:rPr>
          <w:rFonts w:ascii="Times New Roman" w:eastAsia="Times New Roman" w:hAnsi="Times New Roman"/>
          <w:bCs/>
          <w:sz w:val="28"/>
          <w:szCs w:val="28"/>
        </w:rPr>
        <w:t>муниципальной</w:t>
      </w:r>
      <w:r w:rsidR="00B57656" w:rsidRPr="00F90DD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D6967" w:rsidRPr="00F90DDF">
        <w:rPr>
          <w:rFonts w:ascii="Times New Roman" w:eastAsia="Times New Roman" w:hAnsi="Times New Roman"/>
          <w:bCs/>
          <w:sz w:val="28"/>
          <w:szCs w:val="28"/>
        </w:rPr>
        <w:t xml:space="preserve">поддержки </w:t>
      </w:r>
      <w:r w:rsidRPr="00F90DDF">
        <w:rPr>
          <w:rFonts w:ascii="Times New Roman" w:eastAsia="Times New Roman" w:hAnsi="Times New Roman"/>
          <w:bCs/>
          <w:sz w:val="28"/>
          <w:szCs w:val="28"/>
        </w:rPr>
        <w:t xml:space="preserve">школ с низкими результатами обучения и школ, находящихся в сложных социальных условиях с использованием ресурсов </w:t>
      </w:r>
      <w:r w:rsidR="00F600B3" w:rsidRPr="00F90DDF">
        <w:rPr>
          <w:rFonts w:ascii="Times New Roman" w:eastAsia="Times New Roman" w:hAnsi="Times New Roman"/>
          <w:sz w:val="28"/>
          <w:szCs w:val="28"/>
        </w:rPr>
        <w:t>центров гуманитарного и цифрового профилей «Точка роста».</w:t>
      </w:r>
    </w:p>
    <w:p w:rsidR="000D6967" w:rsidRPr="00F90DDF" w:rsidRDefault="000D6967" w:rsidP="00F90DDF">
      <w:pPr>
        <w:pStyle w:val="aa"/>
        <w:numPr>
          <w:ilvl w:val="0"/>
          <w:numId w:val="22"/>
        </w:numPr>
        <w:spacing w:after="0" w:line="360" w:lineRule="auto"/>
        <w:ind w:right="-2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0DDF">
        <w:rPr>
          <w:rFonts w:ascii="Times New Roman" w:eastAsia="Times New Roman" w:hAnsi="Times New Roman"/>
          <w:bCs/>
          <w:sz w:val="28"/>
          <w:szCs w:val="28"/>
        </w:rPr>
        <w:t>Список литературы</w:t>
      </w:r>
      <w:r w:rsidR="00F90DD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57656" w:rsidRPr="00F90DDF" w:rsidRDefault="00B57656" w:rsidP="00F90DDF">
      <w:pPr>
        <w:spacing w:after="0" w:line="360" w:lineRule="auto"/>
        <w:ind w:right="-2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46BC" w:rsidRDefault="009246BC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37C3" w:rsidRDefault="001637C3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37C3" w:rsidRDefault="001637C3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37C3" w:rsidRDefault="001637C3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637C3" w:rsidRDefault="001637C3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DDF" w:rsidRDefault="00F90DDF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F5677" w:rsidRDefault="00B57656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600B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Введение</w:t>
      </w:r>
    </w:p>
    <w:p w:rsidR="00F90DDF" w:rsidRDefault="00F600B3" w:rsidP="00F90D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F5677" w:rsidRPr="00570948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для руководителей муниципальных органов управления образования и муниципальных методических служб </w:t>
      </w:r>
      <w:proofErr w:type="gramStart"/>
      <w:r w:rsidR="00BF5677" w:rsidRPr="00570948">
        <w:rPr>
          <w:rFonts w:ascii="Times New Roman" w:eastAsia="Calibri" w:hAnsi="Times New Roman" w:cs="Times New Roman"/>
          <w:sz w:val="28"/>
          <w:szCs w:val="28"/>
        </w:rPr>
        <w:t>по интеграции мероприятий муниципальных проектов по поддержке школ с низкими образовательными результатами</w:t>
      </w:r>
      <w:r w:rsidR="00BF5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677" w:rsidRPr="00282462">
        <w:rPr>
          <w:rFonts w:ascii="Times New Roman" w:eastAsia="Times New Roman" w:hAnsi="Times New Roman" w:cs="Times New Roman"/>
          <w:color w:val="333333"/>
          <w:sz w:val="28"/>
          <w:szCs w:val="28"/>
        </w:rPr>
        <w:t>с мероприятиями по созданию</w:t>
      </w:r>
      <w:proofErr w:type="gramEnd"/>
      <w:r w:rsidR="00BF5677" w:rsidRPr="002824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центров гуманитарного и цифрового профилей «Точка роста» </w:t>
      </w:r>
      <w:r w:rsidR="00BF5677">
        <w:rPr>
          <w:rFonts w:ascii="Times New Roman" w:eastAsia="Calibri" w:hAnsi="Times New Roman" w:cs="Times New Roman"/>
          <w:sz w:val="28"/>
          <w:szCs w:val="28"/>
        </w:rPr>
        <w:t xml:space="preserve">затрагивают основные направления деятельности по переводу школ с низкими образовательными результатами в эффективный режим работы. Предложенные врианты могут служить </w:t>
      </w:r>
      <w:r w:rsidR="00BF5677" w:rsidRPr="00C1370F">
        <w:rPr>
          <w:rFonts w:ascii="Times New Roman" w:eastAsia="Calibri" w:hAnsi="Times New Roman" w:cs="Times New Roman"/>
          <w:sz w:val="28"/>
          <w:szCs w:val="28"/>
        </w:rPr>
        <w:t xml:space="preserve">основанием выстраивания системных мер поддержки </w:t>
      </w:r>
      <w:r w:rsidR="00BF5677">
        <w:rPr>
          <w:rFonts w:ascii="Times New Roman" w:eastAsia="Calibri" w:hAnsi="Times New Roman" w:cs="Times New Roman"/>
          <w:sz w:val="28"/>
          <w:szCs w:val="28"/>
        </w:rPr>
        <w:t>школам на уровне муниципалитета с использованием ресурсов центров «Точка роста».</w:t>
      </w:r>
      <w:r w:rsidR="00BF5677" w:rsidRPr="00C1370F">
        <w:rPr>
          <w:rFonts w:ascii="Times New Roman" w:eastAsia="Calibri" w:hAnsi="Times New Roman" w:cs="Times New Roman"/>
          <w:sz w:val="28"/>
          <w:szCs w:val="28"/>
        </w:rPr>
        <w:cr/>
      </w:r>
    </w:p>
    <w:p w:rsidR="00BF5677" w:rsidRPr="001B433F" w:rsidRDefault="00F90DDF" w:rsidP="00F90D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</w:t>
      </w:r>
      <w:r w:rsidR="00BF5677">
        <w:rPr>
          <w:rFonts w:ascii="Times New Roman" w:eastAsia="Calibri" w:hAnsi="Times New Roman" w:cs="Times New Roman"/>
          <w:sz w:val="28"/>
          <w:szCs w:val="28"/>
        </w:rPr>
        <w:t>ко</w:t>
      </w:r>
      <w:r w:rsidR="00BF5677" w:rsidRPr="001B433F">
        <w:rPr>
          <w:rFonts w:ascii="Times New Roman" w:eastAsia="Calibri" w:hAnsi="Times New Roman" w:cs="Times New Roman"/>
          <w:sz w:val="28"/>
          <w:szCs w:val="28"/>
        </w:rPr>
        <w:t xml:space="preserve">мендации адресованы руководителям органов местного самоуправления, осуществляющих управление в сфере образования, специалистам муниципальных методических служб, руководителям </w:t>
      </w:r>
      <w:r w:rsidR="00BF5677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организаций, специалистам сферы дополнительного профессионального образования.</w:t>
      </w:r>
      <w:r w:rsidR="00BF5677" w:rsidRPr="001B43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5677" w:rsidRPr="001B433F" w:rsidRDefault="00BF5677" w:rsidP="00F90DD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433F">
        <w:rPr>
          <w:rFonts w:ascii="Times New Roman" w:eastAsia="Calibri" w:hAnsi="Times New Roman" w:cs="Times New Roman"/>
          <w:sz w:val="28"/>
          <w:szCs w:val="28"/>
        </w:rPr>
        <w:t>При разработке методических рекомендаций учитывался опыт</w:t>
      </w:r>
      <w:r w:rsidRPr="00075B3A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муниципальных команд </w:t>
      </w:r>
      <w:r w:rsidRPr="00075B3A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инновационного </w:t>
      </w:r>
      <w:r w:rsidRPr="00075B3A">
        <w:rPr>
          <w:rFonts w:ascii="Times New Roman" w:eastAsia="Calibri" w:hAnsi="Times New Roman" w:cs="Times New Roman"/>
          <w:sz w:val="28"/>
          <w:szCs w:val="28"/>
        </w:rPr>
        <w:t>проекта по поддержке школ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низкими результатами обучения и в школах, </w:t>
      </w:r>
      <w:r w:rsidRPr="000D6D32">
        <w:rPr>
          <w:rFonts w:ascii="Times New Roman" w:hAnsi="Times New Roman" w:cs="Times New Roman"/>
          <w:bCs/>
          <w:sz w:val="28"/>
          <w:szCs w:val="28"/>
        </w:rPr>
        <w:t>функционирующих в неблагоприятных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D32">
        <w:rPr>
          <w:rFonts w:ascii="Times New Roman" w:hAnsi="Times New Roman" w:cs="Times New Roman"/>
          <w:bCs/>
          <w:sz w:val="28"/>
          <w:szCs w:val="28"/>
        </w:rPr>
        <w:t>социальных условиях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D6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опыт создания </w:t>
      </w:r>
      <w:r w:rsidRPr="002824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центров гуманитарного и цифрового профилей «Точка роста» </w:t>
      </w:r>
      <w:r w:rsidRPr="000D6D3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75B3A">
        <w:rPr>
          <w:rFonts w:ascii="Times New Roman" w:eastAsia="Calibri" w:hAnsi="Times New Roman" w:cs="Times New Roman"/>
          <w:sz w:val="28"/>
          <w:szCs w:val="28"/>
        </w:rPr>
        <w:t>осударственной программы «Современное обр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азование Ленинградской области», направленной на повышение качества образования, а также интересные разработки других регионов.  </w:t>
      </w:r>
      <w:proofErr w:type="gramEnd"/>
    </w:p>
    <w:p w:rsidR="00BF5677" w:rsidRDefault="00BF5677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14800" w:rsidRDefault="00C14800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14800" w:rsidRDefault="00C14800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14800" w:rsidRDefault="00C14800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14800" w:rsidRDefault="00C14800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14800" w:rsidRDefault="00C14800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14800" w:rsidRDefault="00C14800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57656" w:rsidRDefault="00F600B3" w:rsidP="00F600B3">
      <w:pPr>
        <w:spacing w:after="0" w:line="240" w:lineRule="auto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Национальный проект РФ «Образование»</w:t>
      </w:r>
    </w:p>
    <w:p w:rsidR="00F600B3" w:rsidRPr="00F600B3" w:rsidRDefault="00F600B3" w:rsidP="001637C3">
      <w:pPr>
        <w:spacing w:after="0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246BC" w:rsidRDefault="00B57656" w:rsidP="00F90D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57656">
        <w:rPr>
          <w:rFonts w:ascii="Times New Roman" w:eastAsia="Times New Roman" w:hAnsi="Times New Roman"/>
          <w:sz w:val="28"/>
          <w:szCs w:val="28"/>
        </w:rPr>
        <w:t>Обеспечение высокого качества образования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 в Р</w:t>
      </w:r>
      <w:r w:rsidR="002F08C8">
        <w:rPr>
          <w:rFonts w:ascii="Times New Roman" w:eastAsia="Times New Roman" w:hAnsi="Times New Roman"/>
          <w:sz w:val="28"/>
          <w:szCs w:val="28"/>
        </w:rPr>
        <w:t>оссийской Федерации.</w:t>
      </w:r>
      <w:r w:rsidR="009246BC" w:rsidRPr="009246BC">
        <w:rPr>
          <w:rFonts w:ascii="Times New Roman" w:hAnsi="Times New Roman"/>
          <w:sz w:val="28"/>
          <w:szCs w:val="28"/>
        </w:rPr>
        <w:t xml:space="preserve"> </w:t>
      </w:r>
    </w:p>
    <w:p w:rsidR="009246BC" w:rsidRDefault="009246BC" w:rsidP="00F90D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57656">
        <w:rPr>
          <w:rFonts w:ascii="Times New Roman" w:eastAsia="Times New Roman" w:hAnsi="Times New Roman"/>
          <w:sz w:val="28"/>
          <w:szCs w:val="28"/>
        </w:rPr>
        <w:t>Основная проблема неравенства в образовании в настоящее время связана с расслоением школ по образовательным результатам учащихся, когда наряду с успешными и благополучными во всех отношениях школами повышенного уровня (гимназиями и лицеями) формируется целая группа школ с устойчиво низкими результатами учащихся. В таких школах, как правило, концентрируются дети из неблагополучных семей и семей с низким социальным статусом, дети с неродным русским языком и  девиантным поведением. К группе школ с низкими образовательными результатами чаще всего относятся и школы, функционирующие в неблагополучных внешних условиях:   в сельской местности, на окраинах крупных городов и т. д.</w:t>
      </w:r>
    </w:p>
    <w:p w:rsidR="009F4BBC" w:rsidRDefault="009F4BBC" w:rsidP="00F90DD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т</w:t>
      </w:r>
      <w:r w:rsidRPr="00B57656">
        <w:rPr>
          <w:rFonts w:ascii="Times New Roman" w:hAnsi="Times New Roman"/>
          <w:sz w:val="28"/>
          <w:szCs w:val="28"/>
        </w:rPr>
        <w:t xml:space="preserve">ема повышения качества образования в школах с низкими результатами обучения и в </w:t>
      </w:r>
      <w:proofErr w:type="gramStart"/>
      <w:r w:rsidRPr="00B57656">
        <w:rPr>
          <w:rFonts w:ascii="Times New Roman" w:hAnsi="Times New Roman"/>
          <w:sz w:val="28"/>
          <w:szCs w:val="28"/>
        </w:rPr>
        <w:t xml:space="preserve">школах, функционирующих в неблагоприятных социальных условиях </w:t>
      </w:r>
      <w:r w:rsidR="002F08C8">
        <w:rPr>
          <w:rFonts w:ascii="Times New Roman" w:hAnsi="Times New Roman"/>
          <w:sz w:val="28"/>
          <w:szCs w:val="28"/>
        </w:rPr>
        <w:t>становится</w:t>
      </w:r>
      <w:proofErr w:type="gramEnd"/>
      <w:r w:rsidR="002F08C8">
        <w:rPr>
          <w:rFonts w:ascii="Times New Roman" w:hAnsi="Times New Roman"/>
          <w:sz w:val="28"/>
          <w:szCs w:val="28"/>
        </w:rPr>
        <w:t xml:space="preserve"> особо актуальной,</w:t>
      </w:r>
      <w:r w:rsidR="002F08C8" w:rsidRPr="00B57656">
        <w:rPr>
          <w:rFonts w:ascii="Times New Roman" w:hAnsi="Times New Roman"/>
          <w:sz w:val="28"/>
          <w:szCs w:val="28"/>
        </w:rPr>
        <w:t xml:space="preserve"> </w:t>
      </w:r>
      <w:r w:rsidRPr="00B57656">
        <w:rPr>
          <w:rFonts w:ascii="Times New Roman" w:hAnsi="Times New Roman"/>
          <w:sz w:val="28"/>
          <w:szCs w:val="28"/>
        </w:rPr>
        <w:t>связана с ростом ценности для граждан образования как общественного блага, повышением их требований к качес</w:t>
      </w:r>
      <w:r>
        <w:rPr>
          <w:rFonts w:ascii="Times New Roman" w:hAnsi="Times New Roman"/>
          <w:sz w:val="28"/>
          <w:szCs w:val="28"/>
        </w:rPr>
        <w:t>тву жизни, качеству образования.</w:t>
      </w:r>
    </w:p>
    <w:p w:rsidR="009F4BBC" w:rsidRPr="009F4BBC" w:rsidRDefault="009F4BBC" w:rsidP="00F90DDF">
      <w:pPr>
        <w:spacing w:after="0" w:line="360" w:lineRule="auto"/>
        <w:ind w:right="-28" w:firstLine="708"/>
        <w:jc w:val="both"/>
        <w:rPr>
          <w:rFonts w:ascii="Times New Roman" w:hAnsi="Times New Roman"/>
          <w:sz w:val="28"/>
          <w:szCs w:val="28"/>
        </w:rPr>
      </w:pPr>
      <w:r w:rsidRPr="009F4BBC">
        <w:rPr>
          <w:rFonts w:ascii="Times New Roman" w:hAnsi="Times New Roman"/>
          <w:sz w:val="28"/>
          <w:szCs w:val="28"/>
        </w:rPr>
        <w:t>Национальный проект «Образование»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257B7">
        <w:rPr>
          <w:rFonts w:ascii="Times New Roman" w:eastAsia="Times New Roman" w:hAnsi="Times New Roman" w:cs="Times New Roman"/>
          <w:bCs/>
          <w:sz w:val="28"/>
          <w:szCs w:val="28"/>
        </w:rPr>
        <w:t>годы реализации: 01.01.2019. – 31.12.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2024</w:t>
      </w:r>
      <w:r w:rsidRPr="00E257B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паспорт проекта у</w:t>
      </w:r>
      <w:r w:rsidRPr="00E257B7">
        <w:rPr>
          <w:rFonts w:ascii="Times New Roman" w:eastAsia="Times New Roman" w:hAnsi="Times New Roman" w:cs="Times New Roman"/>
          <w:bCs/>
          <w:iCs/>
          <w:sz w:val="28"/>
          <w:szCs w:val="28"/>
        </w:rPr>
        <w:t>тверждён решением президиума Совета при Президенте Российской Федерации по стратегическому развитию и национальны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 проектам 24 декабря 2018 года)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BBC">
        <w:rPr>
          <w:rFonts w:ascii="Times New Roman" w:hAnsi="Times New Roman"/>
          <w:sz w:val="28"/>
          <w:szCs w:val="28"/>
        </w:rPr>
        <w:t xml:space="preserve"> 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</w:t>
      </w:r>
      <w:r w:rsidRPr="009F4BBC">
        <w:rPr>
          <w:rFonts w:ascii="Times New Roman" w:hAnsi="Times New Roman"/>
          <w:sz w:val="28"/>
          <w:szCs w:val="28"/>
        </w:rPr>
        <w:lastRenderedPageBreak/>
        <w:t>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9F4BBC" w:rsidRPr="00B57656" w:rsidRDefault="009F4BBC" w:rsidP="00F90DD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BBC">
        <w:rPr>
          <w:rFonts w:ascii="Times New Roman" w:hAnsi="Times New Roman"/>
          <w:sz w:val="28"/>
          <w:szCs w:val="28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9F4BBC" w:rsidRDefault="009F4BBC" w:rsidP="00F90D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Десять  федеральных проектов, входящих в национальный проект</w:t>
      </w:r>
      <w:r w:rsidR="00756277">
        <w:rPr>
          <w:rFonts w:ascii="Times New Roman" w:eastAsia="Times New Roman" w:hAnsi="Times New Roman"/>
          <w:sz w:val="28"/>
          <w:szCs w:val="28"/>
        </w:rPr>
        <w:t xml:space="preserve"> должны обеспечить реализацию поставленных задач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756277">
        <w:rPr>
          <w:rFonts w:ascii="Times New Roman" w:eastAsia="Times New Roman" w:hAnsi="Times New Roman"/>
          <w:sz w:val="28"/>
          <w:szCs w:val="28"/>
        </w:rPr>
        <w:t>впрямую направленных</w:t>
      </w:r>
      <w:r>
        <w:rPr>
          <w:rFonts w:ascii="Times New Roman" w:eastAsia="Times New Roman" w:hAnsi="Times New Roman"/>
          <w:sz w:val="28"/>
          <w:szCs w:val="28"/>
        </w:rPr>
        <w:t xml:space="preserve"> на повышение качества общего образования </w:t>
      </w:r>
      <w:r w:rsidR="00756277">
        <w:rPr>
          <w:rFonts w:ascii="Times New Roman" w:eastAsia="Times New Roman" w:hAnsi="Times New Roman"/>
          <w:sz w:val="28"/>
          <w:szCs w:val="28"/>
        </w:rPr>
        <w:t xml:space="preserve">путем развития разных его составляющих.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4BBC">
        <w:rPr>
          <w:rFonts w:ascii="Times New Roman" w:eastAsia="Times New Roman" w:hAnsi="Times New Roman"/>
          <w:sz w:val="28"/>
          <w:szCs w:val="28"/>
        </w:rPr>
        <w:t xml:space="preserve"> </w:t>
      </w:r>
      <w:r w:rsidR="00756277">
        <w:rPr>
          <w:rFonts w:ascii="Times New Roman" w:eastAsia="Times New Roman" w:hAnsi="Times New Roman"/>
          <w:sz w:val="28"/>
          <w:szCs w:val="28"/>
        </w:rPr>
        <w:t xml:space="preserve">Это нашло отражение в проектах: </w:t>
      </w:r>
      <w:r w:rsidR="00756277" w:rsidRPr="009F4BBC">
        <w:rPr>
          <w:rFonts w:ascii="Times New Roman" w:eastAsia="Times New Roman" w:hAnsi="Times New Roman"/>
          <w:sz w:val="28"/>
          <w:szCs w:val="28"/>
        </w:rPr>
        <w:t>«Современная школа»</w:t>
      </w:r>
      <w:r w:rsidR="00756277">
        <w:rPr>
          <w:rFonts w:ascii="Times New Roman" w:eastAsia="Times New Roman" w:hAnsi="Times New Roman"/>
          <w:sz w:val="28"/>
          <w:szCs w:val="28"/>
        </w:rPr>
        <w:t>,</w:t>
      </w:r>
      <w:r w:rsidR="00756277" w:rsidRPr="009F4B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F4BBC">
        <w:rPr>
          <w:rFonts w:ascii="Times New Roman" w:eastAsia="Times New Roman" w:hAnsi="Times New Roman"/>
          <w:sz w:val="28"/>
          <w:szCs w:val="28"/>
        </w:rPr>
        <w:t>«Успех каждого ребенка»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F4BBC">
        <w:rPr>
          <w:rFonts w:ascii="Times New Roman" w:eastAsia="Times New Roman" w:hAnsi="Times New Roman"/>
          <w:sz w:val="28"/>
          <w:szCs w:val="28"/>
        </w:rPr>
        <w:t xml:space="preserve"> «Цифровая образовательная среда»</w:t>
      </w:r>
      <w:r w:rsidR="0075627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F4BBC">
        <w:rPr>
          <w:rFonts w:ascii="Times New Roman" w:eastAsia="Times New Roman" w:hAnsi="Times New Roman"/>
          <w:sz w:val="28"/>
          <w:szCs w:val="28"/>
        </w:rPr>
        <w:t>«Учитель будущего»</w:t>
      </w:r>
      <w:r w:rsidR="0075627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F4BBC">
        <w:rPr>
          <w:rFonts w:ascii="Times New Roman" w:eastAsia="Times New Roman" w:hAnsi="Times New Roman"/>
          <w:sz w:val="28"/>
          <w:szCs w:val="28"/>
        </w:rPr>
        <w:t>«Новые возможности для каждого»</w:t>
      </w:r>
      <w:r w:rsidR="00756277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F4BBC">
        <w:rPr>
          <w:rFonts w:ascii="Times New Roman" w:eastAsia="Times New Roman" w:hAnsi="Times New Roman"/>
          <w:sz w:val="28"/>
          <w:szCs w:val="28"/>
        </w:rPr>
        <w:t>«Социальные лифты для каждого»</w:t>
      </w:r>
      <w:r w:rsidR="00756277">
        <w:rPr>
          <w:rFonts w:ascii="Times New Roman" w:eastAsia="Times New Roman" w:hAnsi="Times New Roman"/>
          <w:sz w:val="28"/>
          <w:szCs w:val="28"/>
        </w:rPr>
        <w:t>.</w:t>
      </w:r>
    </w:p>
    <w:p w:rsidR="00756277" w:rsidRDefault="00756277" w:rsidP="00F90D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показателям представленных проектов к </w:t>
      </w:r>
      <w:r w:rsidR="001637C3">
        <w:rPr>
          <w:rFonts w:ascii="Times New Roman" w:eastAsia="Times New Roman" w:hAnsi="Times New Roman"/>
          <w:sz w:val="28"/>
          <w:szCs w:val="28"/>
        </w:rPr>
        <w:t>концу 2024 года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637C3" w:rsidRPr="001637C3" w:rsidRDefault="001637C3" w:rsidP="00F90D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Pr="001637C3">
        <w:rPr>
          <w:rFonts w:ascii="Times New Roman" w:eastAsia="Times New Roman" w:hAnsi="Times New Roman"/>
          <w:sz w:val="28"/>
          <w:szCs w:val="28"/>
        </w:rPr>
        <w:t xml:space="preserve"> 85 субъектах РФ будут построены 245 детских технопарков «Кванториум» и 340 мобильных технопарков для детей, проживающих в сельской местности и малых городах,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="00BC0960">
        <w:rPr>
          <w:rFonts w:ascii="Times New Roman" w:eastAsia="Times New Roman" w:hAnsi="Times New Roman"/>
          <w:sz w:val="28"/>
          <w:szCs w:val="28"/>
        </w:rPr>
        <w:t xml:space="preserve">х смогут посещать 2 миллиона </w:t>
      </w:r>
      <w:r w:rsidRPr="001637C3">
        <w:rPr>
          <w:rFonts w:ascii="Times New Roman" w:eastAsia="Times New Roman" w:hAnsi="Times New Roman"/>
          <w:sz w:val="28"/>
          <w:szCs w:val="28"/>
        </w:rPr>
        <w:t xml:space="preserve"> детей, которые смогут изучать «Технологию» и другие предметные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637C3" w:rsidRDefault="001637C3" w:rsidP="00F90D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</w:t>
      </w:r>
      <w:r w:rsidRPr="001637C3">
        <w:rPr>
          <w:rFonts w:ascii="Times New Roman" w:eastAsia="Times New Roman" w:hAnsi="Times New Roman"/>
          <w:sz w:val="28"/>
          <w:szCs w:val="28"/>
        </w:rPr>
        <w:t>е менее чем в 16 тыс. школ не менее чем в 80 субъектах Р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1637C3">
        <w:rPr>
          <w:rFonts w:ascii="Times New Roman" w:eastAsia="Times New Roman" w:hAnsi="Times New Roman"/>
          <w:sz w:val="28"/>
          <w:szCs w:val="28"/>
        </w:rPr>
        <w:t xml:space="preserve">, расположенных в сельской местности и малых городах, будет создана материально-техническая база для реализации основных и дополнительных общеобразовательных программ цифрового, </w:t>
      </w:r>
      <w:proofErr w:type="gramStart"/>
      <w:r w:rsidRPr="001637C3">
        <w:rPr>
          <w:rFonts w:ascii="Times New Roman" w:eastAsia="Times New Roman" w:hAnsi="Times New Roman"/>
          <w:sz w:val="28"/>
          <w:szCs w:val="28"/>
        </w:rPr>
        <w:t>естественно-научного</w:t>
      </w:r>
      <w:proofErr w:type="gramEnd"/>
      <w:r w:rsidRPr="001637C3">
        <w:rPr>
          <w:rFonts w:ascii="Times New Roman" w:eastAsia="Times New Roman" w:hAnsi="Times New Roman"/>
          <w:sz w:val="28"/>
          <w:szCs w:val="28"/>
        </w:rPr>
        <w:t xml:space="preserve">, технического и гуманитарного профилей </w:t>
      </w:r>
      <w:r w:rsidR="008E3E39">
        <w:rPr>
          <w:rFonts w:ascii="Times New Roman" w:eastAsia="Times New Roman" w:hAnsi="Times New Roman"/>
          <w:sz w:val="28"/>
          <w:szCs w:val="28"/>
        </w:rPr>
        <w:t xml:space="preserve">«Точка роста» </w:t>
      </w:r>
      <w:r w:rsidRPr="001637C3">
        <w:rPr>
          <w:rFonts w:ascii="Times New Roman" w:eastAsia="Times New Roman" w:hAnsi="Times New Roman"/>
          <w:sz w:val="28"/>
          <w:szCs w:val="28"/>
        </w:rPr>
        <w:t>с охватом не менее 800 тыс. детей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0960" w:rsidRDefault="00BC0960" w:rsidP="00F90D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</w:t>
      </w:r>
      <w:r w:rsidRPr="00BC0960">
        <w:rPr>
          <w:rFonts w:ascii="Times New Roman" w:eastAsia="Times New Roman" w:hAnsi="Times New Roman"/>
          <w:sz w:val="28"/>
          <w:szCs w:val="28"/>
        </w:rPr>
        <w:t>удет создана сеть центров цифрового образования детей "IT-куб"</w:t>
      </w:r>
      <w:r>
        <w:rPr>
          <w:rFonts w:ascii="Times New Roman" w:eastAsia="Times New Roman" w:hAnsi="Times New Roman"/>
          <w:sz w:val="28"/>
          <w:szCs w:val="28"/>
        </w:rPr>
        <w:t>, не менее 136 центров, с охватом не менее 340 тысяч детей;</w:t>
      </w:r>
    </w:p>
    <w:p w:rsidR="00756277" w:rsidRDefault="00756277" w:rsidP="00F90D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о</w:t>
      </w:r>
      <w:r w:rsidRPr="00756277">
        <w:rPr>
          <w:rFonts w:ascii="Times New Roman" w:eastAsia="Times New Roman" w:hAnsi="Times New Roman"/>
          <w:sz w:val="28"/>
          <w:szCs w:val="28"/>
        </w:rPr>
        <w:t xml:space="preserve">бучающимся 5-11 классов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</w:t>
      </w:r>
      <w:r w:rsidRPr="00756277">
        <w:rPr>
          <w:rFonts w:ascii="Times New Roman" w:eastAsia="Times New Roman" w:hAnsi="Times New Roman"/>
          <w:sz w:val="28"/>
          <w:szCs w:val="28"/>
        </w:rPr>
        <w:lastRenderedPageBreak/>
        <w:t>дополнительных общеобразовательных программ и программ профессионального обучения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29259E" w:rsidRDefault="0029259E" w:rsidP="00F90D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</w:t>
      </w:r>
      <w:r w:rsidRPr="0029259E">
        <w:rPr>
          <w:rFonts w:ascii="Times New Roman" w:eastAsia="Times New Roman" w:hAnsi="Times New Roman"/>
          <w:sz w:val="28"/>
          <w:szCs w:val="28"/>
        </w:rPr>
        <w:t xml:space="preserve"> менее 900 тыс. детей получат рекомендации по построению индивидуального учебного плана в соответствии с выбранными профессиональными компетенциями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29259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637C3" w:rsidRDefault="001637C3" w:rsidP="00F90D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C0960">
        <w:rPr>
          <w:rFonts w:ascii="Times New Roman" w:eastAsia="Times New Roman" w:hAnsi="Times New Roman"/>
          <w:sz w:val="28"/>
          <w:szCs w:val="28"/>
        </w:rPr>
        <w:t>н</w:t>
      </w:r>
      <w:r w:rsidR="00BC0960" w:rsidRPr="00BC0960">
        <w:rPr>
          <w:rFonts w:ascii="Times New Roman" w:eastAsia="Times New Roman" w:hAnsi="Times New Roman"/>
          <w:sz w:val="28"/>
          <w:szCs w:val="28"/>
        </w:rPr>
        <w:t>а 100% будет введена национальная система учительского роста педагогических работников</w:t>
      </w:r>
      <w:r w:rsidR="00BC0960">
        <w:rPr>
          <w:rFonts w:ascii="Times New Roman" w:eastAsia="Times New Roman" w:hAnsi="Times New Roman"/>
          <w:sz w:val="28"/>
          <w:szCs w:val="28"/>
        </w:rPr>
        <w:t>;</w:t>
      </w:r>
    </w:p>
    <w:p w:rsidR="00756277" w:rsidRDefault="00756277" w:rsidP="00F90D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</w:t>
      </w:r>
      <w:r w:rsidR="001637C3" w:rsidRPr="001637C3">
        <w:rPr>
          <w:rFonts w:ascii="Times New Roman" w:eastAsia="Times New Roman" w:hAnsi="Times New Roman"/>
          <w:sz w:val="28"/>
          <w:szCs w:val="28"/>
        </w:rPr>
        <w:t>50% педагогических работников системы общего, дополнительного образования детей и профессионального образования повысят уровень профессионального мастерства в форматах непрерывного образования</w:t>
      </w:r>
      <w:r w:rsidR="00BC0960">
        <w:rPr>
          <w:rFonts w:ascii="Times New Roman" w:eastAsia="Times New Roman" w:hAnsi="Times New Roman"/>
          <w:sz w:val="28"/>
          <w:szCs w:val="28"/>
        </w:rPr>
        <w:t>.</w:t>
      </w:r>
      <w:r w:rsidR="001637C3" w:rsidRPr="001637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600B3" w:rsidRPr="00380D7C" w:rsidRDefault="003C654B" w:rsidP="00F90D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654B">
        <w:rPr>
          <w:rFonts w:ascii="Times New Roman" w:eastAsia="Times New Roman" w:hAnsi="Times New Roman"/>
          <w:i/>
          <w:sz w:val="28"/>
          <w:szCs w:val="28"/>
        </w:rPr>
        <w:t>Выводы:</w:t>
      </w:r>
      <w:r>
        <w:rPr>
          <w:rFonts w:ascii="Times New Roman" w:eastAsia="Times New Roman" w:hAnsi="Times New Roman"/>
          <w:sz w:val="28"/>
          <w:szCs w:val="28"/>
        </w:rPr>
        <w:t xml:space="preserve"> т</w:t>
      </w:r>
      <w:r w:rsidR="0029259E">
        <w:rPr>
          <w:rFonts w:ascii="Times New Roman" w:eastAsia="Times New Roman" w:hAnsi="Times New Roman"/>
          <w:sz w:val="28"/>
          <w:szCs w:val="28"/>
        </w:rPr>
        <w:t xml:space="preserve">аким образом, реализация федеральных проектов национального проекта «Образование» охватывает основные аспекты  повышения качества образования: развитие материально-технической базы и инфраструктуры, создание полноценной </w:t>
      </w:r>
      <w:r w:rsidR="002F08C8">
        <w:rPr>
          <w:rFonts w:ascii="Times New Roman" w:eastAsia="Times New Roman" w:hAnsi="Times New Roman"/>
          <w:sz w:val="28"/>
          <w:szCs w:val="28"/>
        </w:rPr>
        <w:t xml:space="preserve">современной </w:t>
      </w:r>
      <w:r w:rsidR="0029259E">
        <w:rPr>
          <w:rFonts w:ascii="Times New Roman" w:eastAsia="Times New Roman" w:hAnsi="Times New Roman"/>
          <w:sz w:val="28"/>
          <w:szCs w:val="28"/>
        </w:rPr>
        <w:t xml:space="preserve">образовательной среды; повышение профессионального мастерства пеедагогов, качества преподавания; развитие вариативности, </w:t>
      </w:r>
      <w:r w:rsidR="0029259E" w:rsidRPr="00380D7C">
        <w:rPr>
          <w:rFonts w:ascii="Times New Roman" w:eastAsia="Times New Roman" w:hAnsi="Times New Roman"/>
          <w:sz w:val="28"/>
          <w:szCs w:val="28"/>
        </w:rPr>
        <w:t>индивидуализации образования, учебной самостоятельности и познавательной активности учащихся.</w:t>
      </w:r>
    </w:p>
    <w:p w:rsidR="000D6967" w:rsidRDefault="000D6967" w:rsidP="0029259E">
      <w:pPr>
        <w:pStyle w:val="aa"/>
        <w:spacing w:after="0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C654B" w:rsidRDefault="003C654B" w:rsidP="003C654B">
      <w:pPr>
        <w:spacing w:after="0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3C654B">
        <w:rPr>
          <w:rFonts w:ascii="Times New Roman" w:eastAsia="Times New Roman" w:hAnsi="Times New Roman"/>
          <w:b/>
          <w:color w:val="333333"/>
          <w:sz w:val="28"/>
          <w:szCs w:val="28"/>
        </w:rPr>
        <w:t>Ш</w:t>
      </w:r>
      <w:r w:rsidRPr="003C654B">
        <w:rPr>
          <w:rFonts w:ascii="Times New Roman" w:eastAsia="Times New Roman" w:hAnsi="Times New Roman"/>
          <w:b/>
          <w:bCs/>
          <w:sz w:val="28"/>
          <w:szCs w:val="28"/>
        </w:rPr>
        <w:t xml:space="preserve">колы с низкими результатами обучения и школы, находящихся в сложных социальных условиях. </w:t>
      </w:r>
      <w:proofErr w:type="gramEnd"/>
    </w:p>
    <w:p w:rsidR="003C654B" w:rsidRDefault="003C654B" w:rsidP="003C654B">
      <w:pPr>
        <w:spacing w:after="0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C654B">
        <w:rPr>
          <w:rFonts w:ascii="Times New Roman" w:eastAsia="Times New Roman" w:hAnsi="Times New Roman"/>
          <w:b/>
          <w:bCs/>
          <w:sz w:val="28"/>
          <w:szCs w:val="28"/>
        </w:rPr>
        <w:t>Трудности перехода в эффективный режим работы</w:t>
      </w:r>
    </w:p>
    <w:p w:rsidR="00BD2CCB" w:rsidRDefault="00BD2CCB" w:rsidP="003C654B">
      <w:pPr>
        <w:spacing w:after="0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108CF" w:rsidRDefault="00BD2CCB" w:rsidP="00F90DDF">
      <w:pPr>
        <w:spacing w:after="0" w:line="36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</w:t>
      </w:r>
      <w:r w:rsidRPr="00206C3B">
        <w:rPr>
          <w:rFonts w:ascii="Times New Roman" w:hAnsi="Times New Roman" w:cs="Times New Roman"/>
          <w:sz w:val="28"/>
          <w:szCs w:val="28"/>
        </w:rPr>
        <w:t xml:space="preserve"> системах образования  ряда стран, в том числе в Российской Федерации, сформировалась группа школ с</w:t>
      </w:r>
      <w:r>
        <w:rPr>
          <w:rFonts w:ascii="Times New Roman" w:hAnsi="Times New Roman" w:cs="Times New Roman"/>
          <w:sz w:val="28"/>
          <w:szCs w:val="28"/>
        </w:rPr>
        <w:t>о стабильно  низким качеством</w:t>
      </w:r>
      <w:r w:rsidRPr="00206C3B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590" w:rsidRDefault="00BD2CCB" w:rsidP="00F90D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результатов </w:t>
      </w:r>
      <w:r w:rsidR="00DA15A1">
        <w:rPr>
          <w:rFonts w:ascii="Times New Roman" w:hAnsi="Times New Roman" w:cs="Times New Roman"/>
          <w:sz w:val="28"/>
          <w:szCs w:val="28"/>
        </w:rPr>
        <w:t xml:space="preserve">учащихся по данным внешних и внутренних </w:t>
      </w:r>
      <w:r>
        <w:rPr>
          <w:rFonts w:ascii="Times New Roman" w:hAnsi="Times New Roman" w:cs="Times New Roman"/>
          <w:sz w:val="28"/>
          <w:szCs w:val="28"/>
        </w:rPr>
        <w:t>оценочных процедур позволил выявить в Ленинградской области группу школ, показывающих стабильно низкие результаты.</w:t>
      </w:r>
      <w:r w:rsidR="00C46590">
        <w:rPr>
          <w:rFonts w:ascii="Times New Roman" w:hAnsi="Times New Roman" w:cs="Times New Roman"/>
          <w:sz w:val="28"/>
          <w:szCs w:val="28"/>
        </w:rPr>
        <w:t xml:space="preserve"> Внешние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590">
        <w:rPr>
          <w:rFonts w:ascii="Times New Roman" w:hAnsi="Times New Roman" w:cs="Times New Roman"/>
          <w:sz w:val="28"/>
          <w:szCs w:val="28"/>
        </w:rPr>
        <w:t>причины</w:t>
      </w:r>
      <w:r w:rsidR="00F108CF">
        <w:rPr>
          <w:rFonts w:ascii="Times New Roman" w:hAnsi="Times New Roman" w:cs="Times New Roman"/>
          <w:sz w:val="28"/>
          <w:szCs w:val="28"/>
        </w:rPr>
        <w:t xml:space="preserve"> подобной ситуации</w:t>
      </w:r>
      <w:r w:rsidR="00DA15A1">
        <w:rPr>
          <w:rFonts w:ascii="Times New Roman" w:hAnsi="Times New Roman" w:cs="Times New Roman"/>
          <w:sz w:val="28"/>
          <w:szCs w:val="28"/>
        </w:rPr>
        <w:t xml:space="preserve"> кроются в неблагоприятных социальных условиях, </w:t>
      </w:r>
      <w:r w:rsidR="00C46590">
        <w:rPr>
          <w:rFonts w:ascii="Times New Roman" w:hAnsi="Times New Roman" w:cs="Times New Roman"/>
          <w:sz w:val="28"/>
          <w:szCs w:val="28"/>
        </w:rPr>
        <w:t>школы</w:t>
      </w:r>
      <w:r w:rsidR="00DA15A1">
        <w:rPr>
          <w:rFonts w:ascii="Times New Roman" w:hAnsi="Times New Roman" w:cs="Times New Roman"/>
          <w:sz w:val="28"/>
          <w:szCs w:val="28"/>
        </w:rPr>
        <w:t xml:space="preserve"> имеют высокий процент учащихся из </w:t>
      </w:r>
      <w:r w:rsidR="00DA15A1" w:rsidRPr="00AB5D82">
        <w:rPr>
          <w:rFonts w:ascii="Times New Roman" w:hAnsi="Times New Roman" w:cs="Times New Roman"/>
          <w:sz w:val="28"/>
          <w:szCs w:val="28"/>
        </w:rPr>
        <w:t>малообеспеченных семей</w:t>
      </w:r>
      <w:r w:rsidR="00DA15A1">
        <w:rPr>
          <w:rFonts w:ascii="Times New Roman" w:hAnsi="Times New Roman" w:cs="Times New Roman"/>
          <w:sz w:val="28"/>
          <w:szCs w:val="28"/>
        </w:rPr>
        <w:t xml:space="preserve">, семей, </w:t>
      </w:r>
      <w:r w:rsidR="00DA15A1">
        <w:rPr>
          <w:rFonts w:ascii="Times New Roman" w:hAnsi="Times New Roman" w:cs="Times New Roman"/>
          <w:sz w:val="28"/>
          <w:szCs w:val="28"/>
        </w:rPr>
        <w:lastRenderedPageBreak/>
        <w:t>находящихся</w:t>
      </w:r>
      <w:r w:rsidR="00DA15A1" w:rsidRPr="00AB5D82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</w:t>
      </w:r>
      <w:r w:rsidR="00DA15A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F08C8">
        <w:rPr>
          <w:rFonts w:ascii="Times New Roman" w:hAnsi="Times New Roman" w:cs="Times New Roman"/>
          <w:sz w:val="28"/>
          <w:szCs w:val="28"/>
        </w:rPr>
        <w:t>,</w:t>
      </w:r>
      <w:r w:rsidR="00DA15A1">
        <w:rPr>
          <w:rFonts w:ascii="Times New Roman" w:hAnsi="Times New Roman" w:cs="Times New Roman"/>
          <w:sz w:val="28"/>
          <w:szCs w:val="28"/>
        </w:rPr>
        <w:t xml:space="preserve"> имею</w:t>
      </w:r>
      <w:r w:rsidR="002F08C8">
        <w:rPr>
          <w:rFonts w:ascii="Times New Roman" w:hAnsi="Times New Roman" w:cs="Times New Roman"/>
          <w:sz w:val="28"/>
          <w:szCs w:val="28"/>
        </w:rPr>
        <w:t>щих</w:t>
      </w:r>
      <w:r w:rsidR="00DA15A1">
        <w:rPr>
          <w:rFonts w:ascii="Times New Roman" w:hAnsi="Times New Roman" w:cs="Times New Roman"/>
          <w:sz w:val="28"/>
          <w:szCs w:val="28"/>
        </w:rPr>
        <w:t xml:space="preserve"> разные ограничения по здоровью, </w:t>
      </w:r>
      <w:r w:rsidR="00380D7C">
        <w:rPr>
          <w:rFonts w:ascii="Times New Roman" w:hAnsi="Times New Roman" w:cs="Times New Roman"/>
          <w:sz w:val="28"/>
          <w:szCs w:val="28"/>
        </w:rPr>
        <w:t>особенности развития</w:t>
      </w:r>
      <w:r w:rsidR="00DA15A1">
        <w:rPr>
          <w:rFonts w:ascii="Times New Roman" w:hAnsi="Times New Roman" w:cs="Times New Roman"/>
          <w:sz w:val="28"/>
          <w:szCs w:val="28"/>
        </w:rPr>
        <w:t>.</w:t>
      </w:r>
    </w:p>
    <w:p w:rsidR="00BD2CCB" w:rsidRDefault="00DA15A1" w:rsidP="00F90D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590">
        <w:rPr>
          <w:rFonts w:ascii="Times New Roman" w:hAnsi="Times New Roman" w:cs="Times New Roman"/>
          <w:sz w:val="28"/>
          <w:szCs w:val="28"/>
        </w:rPr>
        <w:t>В</w:t>
      </w:r>
      <w:r w:rsidR="00C46590" w:rsidRPr="00C46590">
        <w:rPr>
          <w:rFonts w:ascii="Times New Roman" w:hAnsi="Times New Roman" w:cs="Times New Roman"/>
          <w:sz w:val="28"/>
          <w:szCs w:val="28"/>
        </w:rPr>
        <w:t>нутренней причиной является комплекс</w:t>
      </w:r>
      <w:r w:rsidR="00C46590">
        <w:rPr>
          <w:rFonts w:ascii="Times New Roman" w:hAnsi="Times New Roman" w:cs="Times New Roman"/>
          <w:sz w:val="28"/>
          <w:szCs w:val="28"/>
        </w:rPr>
        <w:t xml:space="preserve"> </w:t>
      </w:r>
      <w:r w:rsidR="00C46590" w:rsidRPr="00C46590">
        <w:rPr>
          <w:rFonts w:ascii="Times New Roman" w:hAnsi="Times New Roman" w:cs="Times New Roman"/>
          <w:sz w:val="28"/>
          <w:szCs w:val="28"/>
        </w:rPr>
        <w:t>проблем в области управления, преподавания и школьной культуры</w:t>
      </w:r>
      <w:r w:rsidR="00C46590">
        <w:rPr>
          <w:rFonts w:ascii="Times New Roman" w:hAnsi="Times New Roman" w:cs="Times New Roman"/>
          <w:sz w:val="28"/>
          <w:szCs w:val="28"/>
        </w:rPr>
        <w:t>.</w:t>
      </w:r>
      <w:r w:rsidR="00C46590">
        <w:rPr>
          <w:rFonts w:ascii="PragmaticaC" w:hAnsi="PragmaticaC" w:cs="PragmaticaC"/>
          <w:sz w:val="20"/>
          <w:szCs w:val="20"/>
        </w:rPr>
        <w:t xml:space="preserve"> </w:t>
      </w:r>
      <w:r w:rsidR="00C46590">
        <w:rPr>
          <w:rFonts w:ascii="Times New Roman" w:hAnsi="Times New Roman" w:cs="Times New Roman"/>
          <w:sz w:val="28"/>
          <w:szCs w:val="28"/>
        </w:rPr>
        <w:t>Среди прочего</w:t>
      </w:r>
      <w:r>
        <w:rPr>
          <w:rFonts w:ascii="Times New Roman" w:hAnsi="Times New Roman" w:cs="Times New Roman"/>
          <w:sz w:val="28"/>
          <w:szCs w:val="28"/>
        </w:rPr>
        <w:t xml:space="preserve"> выделяют недостаточный уровень квалификации учителей, недостаточную материально-техническую базу обеспечения образовательного процесса, учебно-методического и программного обеспечения, инфраструктуры школы. </w:t>
      </w:r>
    </w:p>
    <w:p w:rsidR="00F108CF" w:rsidRDefault="00F108CF" w:rsidP="00F90D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преодоления кризисной ситуации, получения всеми учащимися доступа к равному качественному образованию была разработана программа научно-методической поддержки школ, </w:t>
      </w:r>
      <w:r w:rsidRPr="00F108CF">
        <w:rPr>
          <w:rFonts w:ascii="Times New Roman" w:hAnsi="Times New Roman" w:cs="Times New Roman"/>
          <w:sz w:val="28"/>
          <w:szCs w:val="28"/>
        </w:rPr>
        <w:t xml:space="preserve">показывающих низкие образовательные результаты </w:t>
      </w:r>
      <w:r w:rsidR="00380D7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F108CF">
        <w:rPr>
          <w:rFonts w:ascii="Times New Roman" w:hAnsi="Times New Roman" w:cs="Times New Roman"/>
          <w:sz w:val="28"/>
          <w:szCs w:val="28"/>
        </w:rPr>
        <w:t>и работающих в сложных социальных условиях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16F64">
        <w:rPr>
          <w:rFonts w:ascii="Times New Roman" w:hAnsi="Times New Roman" w:cs="Times New Roman"/>
          <w:sz w:val="28"/>
          <w:szCs w:val="28"/>
        </w:rPr>
        <w:t>Команды школ и муниципалитетов прошли обучение, результатом котор</w:t>
      </w:r>
      <w:r w:rsidR="002F08C8">
        <w:rPr>
          <w:rFonts w:ascii="Times New Roman" w:hAnsi="Times New Roman" w:cs="Times New Roman"/>
          <w:sz w:val="28"/>
          <w:szCs w:val="28"/>
        </w:rPr>
        <w:t>ого явилась разработка программ</w:t>
      </w:r>
      <w:r w:rsidR="00F16F64">
        <w:rPr>
          <w:rFonts w:ascii="Times New Roman" w:hAnsi="Times New Roman" w:cs="Times New Roman"/>
          <w:sz w:val="28"/>
          <w:szCs w:val="28"/>
        </w:rPr>
        <w:t xml:space="preserve"> перехода школ в эффективный режим работы и муниципальные программы поддержки таких школ.</w:t>
      </w:r>
    </w:p>
    <w:p w:rsidR="00F108CF" w:rsidRDefault="00F108CF" w:rsidP="00F90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составления программ перехода школы в э</w:t>
      </w:r>
      <w:r w:rsidRPr="00A936D7">
        <w:rPr>
          <w:rFonts w:ascii="Times New Roman" w:hAnsi="Times New Roman" w:cs="Times New Roman"/>
          <w:sz w:val="28"/>
          <w:szCs w:val="28"/>
        </w:rPr>
        <w:t>ффективн</w:t>
      </w:r>
      <w:r>
        <w:rPr>
          <w:rFonts w:ascii="Times New Roman" w:hAnsi="Times New Roman" w:cs="Times New Roman"/>
          <w:sz w:val="28"/>
          <w:szCs w:val="28"/>
        </w:rPr>
        <w:t xml:space="preserve">ый режим работы </w:t>
      </w:r>
      <w:r w:rsidRPr="00A9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предложена</w:t>
      </w:r>
      <w:r w:rsidRPr="00A9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улучшения образовательных результатов на </w:t>
      </w:r>
      <w:r w:rsidR="00F16F64">
        <w:rPr>
          <w:rFonts w:ascii="Times New Roman" w:hAnsi="Times New Roman" w:cs="Times New Roman"/>
          <w:sz w:val="28"/>
          <w:szCs w:val="28"/>
        </w:rPr>
        <w:t xml:space="preserve">основе модели эффективной школы, включающая </w:t>
      </w:r>
      <w:r w:rsidR="00F16F64" w:rsidRPr="009F321E">
        <w:rPr>
          <w:rFonts w:ascii="Times New Roman" w:hAnsi="Times New Roman" w:cs="Times New Roman"/>
          <w:sz w:val="28"/>
          <w:szCs w:val="28"/>
        </w:rPr>
        <w:t>и</w:t>
      </w:r>
      <w:r w:rsidR="00F16F64">
        <w:rPr>
          <w:rFonts w:ascii="Times New Roman" w:hAnsi="Times New Roman" w:cs="Times New Roman"/>
          <w:sz w:val="28"/>
          <w:szCs w:val="28"/>
        </w:rPr>
        <w:t>зменения в трех приоритетных областях: в</w:t>
      </w:r>
      <w:r w:rsidR="00F16F64" w:rsidRPr="00334916">
        <w:rPr>
          <w:rFonts w:ascii="Times New Roman" w:hAnsi="Times New Roman" w:cs="Times New Roman"/>
          <w:sz w:val="28"/>
          <w:szCs w:val="28"/>
        </w:rPr>
        <w:t xml:space="preserve"> </w:t>
      </w:r>
      <w:r w:rsidR="00F16F64">
        <w:rPr>
          <w:rFonts w:ascii="Times New Roman" w:hAnsi="Times New Roman" w:cs="Times New Roman"/>
          <w:sz w:val="28"/>
          <w:szCs w:val="28"/>
        </w:rPr>
        <w:t xml:space="preserve">учении, преподавании </w:t>
      </w:r>
      <w:r w:rsidR="00F16F64" w:rsidRPr="00334916">
        <w:rPr>
          <w:rFonts w:ascii="Times New Roman" w:hAnsi="Times New Roman" w:cs="Times New Roman"/>
          <w:sz w:val="28"/>
          <w:szCs w:val="28"/>
        </w:rPr>
        <w:t xml:space="preserve"> и образовательной среде школы.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89" w:rsidRDefault="00F108CF" w:rsidP="00F90D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3EA5">
        <w:rPr>
          <w:rFonts w:ascii="Times New Roman" w:hAnsi="Times New Roman" w:cs="Times New Roman"/>
          <w:sz w:val="28"/>
          <w:szCs w:val="28"/>
        </w:rPr>
        <w:t>Программа перехода в эффективный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это документ, который предполагает поэтапный</w:t>
      </w:r>
      <w:r w:rsidRPr="00334916">
        <w:rPr>
          <w:rFonts w:ascii="Times New Roman" w:hAnsi="Times New Roman" w:cs="Times New Roman"/>
          <w:sz w:val="28"/>
          <w:szCs w:val="28"/>
        </w:rPr>
        <w:t xml:space="preserve"> переход школ</w:t>
      </w:r>
      <w:r>
        <w:rPr>
          <w:rFonts w:ascii="Times New Roman" w:hAnsi="Times New Roman" w:cs="Times New Roman"/>
          <w:sz w:val="28"/>
          <w:szCs w:val="28"/>
        </w:rPr>
        <w:t xml:space="preserve">ы в качественно новое состояние. Его главная цель – </w:t>
      </w:r>
      <w:r w:rsidRPr="0009660E">
        <w:rPr>
          <w:rFonts w:ascii="Times New Roman" w:hAnsi="Times New Roman" w:cs="Times New Roman"/>
          <w:sz w:val="28"/>
          <w:szCs w:val="28"/>
        </w:rPr>
        <w:t>улучшение образовательных результатов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D7C">
        <w:rPr>
          <w:rFonts w:ascii="Times New Roman" w:hAnsi="Times New Roman" w:cs="Times New Roman"/>
          <w:sz w:val="28"/>
          <w:szCs w:val="28"/>
        </w:rPr>
        <w:t>Школьные команды провели диагностику образовательного процесса, определили проблемы и затруднения, которые привели школьников к низким образовательным результатам, выбрали</w:t>
      </w:r>
      <w:r w:rsidR="00772889">
        <w:rPr>
          <w:rFonts w:ascii="Times New Roman" w:hAnsi="Times New Roman" w:cs="Times New Roman"/>
          <w:sz w:val="28"/>
          <w:szCs w:val="28"/>
        </w:rPr>
        <w:t xml:space="preserve"> приоритетные направления для ул</w:t>
      </w:r>
      <w:r w:rsidR="00380D7C">
        <w:rPr>
          <w:rFonts w:ascii="Times New Roman" w:hAnsi="Times New Roman" w:cs="Times New Roman"/>
          <w:sz w:val="28"/>
          <w:szCs w:val="28"/>
        </w:rPr>
        <w:t>учшения</w:t>
      </w:r>
      <w:r w:rsidR="00772889">
        <w:rPr>
          <w:rFonts w:ascii="Times New Roman" w:hAnsi="Times New Roman" w:cs="Times New Roman"/>
          <w:sz w:val="28"/>
          <w:szCs w:val="28"/>
        </w:rPr>
        <w:t>, разработали поэтапный план, определили ожидаемые результаты.</w:t>
      </w:r>
    </w:p>
    <w:p w:rsidR="00C45F50" w:rsidRDefault="00772889" w:rsidP="00F90DDF">
      <w:pPr>
        <w:spacing w:after="0" w:line="36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программ перехода школ в эффективный режим</w:t>
      </w:r>
      <w:r w:rsidR="00F8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позволил  выявить сильные стороны программ, увидеть направления требующие доработки. </w:t>
      </w:r>
      <w:r w:rsidR="00C45F50" w:rsidRPr="00C45F50">
        <w:rPr>
          <w:rFonts w:ascii="Times New Roman" w:hAnsi="Times New Roman" w:cs="Times New Roman"/>
          <w:sz w:val="28"/>
          <w:szCs w:val="28"/>
        </w:rPr>
        <w:t xml:space="preserve">При построении данных программ </w:t>
      </w:r>
      <w:r w:rsidR="00C45F50">
        <w:rPr>
          <w:rFonts w:ascii="Times New Roman" w:hAnsi="Times New Roman" w:cs="Times New Roman"/>
          <w:sz w:val="28"/>
          <w:szCs w:val="28"/>
        </w:rPr>
        <w:t xml:space="preserve">из трех основных областей изменений (преподавание, учение, среда) </w:t>
      </w:r>
      <w:r w:rsidR="00C45F50" w:rsidRPr="00C45F50">
        <w:rPr>
          <w:rFonts w:ascii="Times New Roman" w:hAnsi="Times New Roman" w:cs="Times New Roman"/>
          <w:sz w:val="28"/>
          <w:szCs w:val="28"/>
        </w:rPr>
        <w:t xml:space="preserve">большинство школ </w:t>
      </w:r>
      <w:r w:rsidR="00C45F50" w:rsidRPr="00C45F50">
        <w:rPr>
          <w:rFonts w:ascii="Times New Roman" w:hAnsi="Times New Roman" w:cs="Times New Roman"/>
          <w:sz w:val="28"/>
          <w:szCs w:val="28"/>
        </w:rPr>
        <w:lastRenderedPageBreak/>
        <w:t xml:space="preserve">состредоточило свои усилия на улучшении качества </w:t>
      </w:r>
      <w:r w:rsidR="00C45F50">
        <w:rPr>
          <w:rFonts w:ascii="Times New Roman" w:hAnsi="Times New Roman" w:cs="Times New Roman"/>
          <w:sz w:val="28"/>
          <w:szCs w:val="28"/>
        </w:rPr>
        <w:t>преподавания, в меньшей степени – улучшении качества</w:t>
      </w:r>
      <w:r w:rsidR="002F08C8">
        <w:rPr>
          <w:rFonts w:ascii="Times New Roman" w:hAnsi="Times New Roman" w:cs="Times New Roman"/>
          <w:sz w:val="28"/>
          <w:szCs w:val="28"/>
        </w:rPr>
        <w:t xml:space="preserve"> учения и практически не уделили</w:t>
      </w:r>
      <w:r w:rsidR="00C45F50">
        <w:rPr>
          <w:rFonts w:ascii="Times New Roman" w:hAnsi="Times New Roman" w:cs="Times New Roman"/>
          <w:sz w:val="28"/>
          <w:szCs w:val="28"/>
        </w:rPr>
        <w:t xml:space="preserve"> внимания улучшению качества образовательной среды школы. </w:t>
      </w:r>
      <w:r w:rsidR="002F08C8">
        <w:rPr>
          <w:rFonts w:ascii="Times New Roman" w:hAnsi="Times New Roman" w:cs="Times New Roman"/>
          <w:sz w:val="28"/>
          <w:szCs w:val="28"/>
        </w:rPr>
        <w:t>Но</w:t>
      </w:r>
      <w:r w:rsidR="00C45F50">
        <w:rPr>
          <w:rFonts w:ascii="Times New Roman" w:hAnsi="Times New Roman" w:cs="Times New Roman"/>
          <w:sz w:val="28"/>
          <w:szCs w:val="28"/>
        </w:rPr>
        <w:t xml:space="preserve"> только совокупность мер, действия по всем трем направлениям могут дать наиболее эффективные результаты.</w:t>
      </w:r>
    </w:p>
    <w:p w:rsidR="002A376D" w:rsidRDefault="00C45F50" w:rsidP="00F90DD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качества преподавания школьные команды предполагают обеспечить через </w:t>
      </w:r>
      <w:r w:rsidR="00772889">
        <w:rPr>
          <w:sz w:val="28"/>
          <w:szCs w:val="28"/>
        </w:rPr>
        <w:t>повышение</w:t>
      </w:r>
      <w:r w:rsidR="002A376D">
        <w:rPr>
          <w:sz w:val="28"/>
          <w:szCs w:val="28"/>
        </w:rPr>
        <w:t xml:space="preserve"> квалификации, </w:t>
      </w:r>
      <w:r w:rsidR="00772889">
        <w:rPr>
          <w:sz w:val="28"/>
          <w:szCs w:val="28"/>
        </w:rPr>
        <w:t xml:space="preserve">развитие </w:t>
      </w:r>
      <w:r w:rsidR="002A376D">
        <w:rPr>
          <w:sz w:val="28"/>
          <w:szCs w:val="28"/>
        </w:rPr>
        <w:t>мотивации педагогов, вовлечени</w:t>
      </w:r>
      <w:r w:rsidR="00772889">
        <w:rPr>
          <w:sz w:val="28"/>
          <w:szCs w:val="28"/>
        </w:rPr>
        <w:t>е</w:t>
      </w:r>
      <w:r w:rsidR="002A376D">
        <w:rPr>
          <w:sz w:val="28"/>
          <w:szCs w:val="28"/>
        </w:rPr>
        <w:t xml:space="preserve"> их в конкурсную деятельность </w:t>
      </w:r>
      <w:r w:rsidR="00F8717B">
        <w:rPr>
          <w:sz w:val="28"/>
          <w:szCs w:val="28"/>
        </w:rPr>
        <w:t xml:space="preserve">и деятельность по обмену опытом, </w:t>
      </w:r>
      <w:r w:rsidR="002A376D">
        <w:rPr>
          <w:sz w:val="28"/>
          <w:szCs w:val="28"/>
        </w:rPr>
        <w:t xml:space="preserve">совершенствование </w:t>
      </w:r>
      <w:r w:rsidR="00F8717B">
        <w:rPr>
          <w:sz w:val="28"/>
          <w:szCs w:val="28"/>
        </w:rPr>
        <w:t xml:space="preserve">преподавания </w:t>
      </w:r>
      <w:r w:rsidR="002A376D">
        <w:rPr>
          <w:sz w:val="28"/>
          <w:szCs w:val="28"/>
        </w:rPr>
        <w:t>по применению в практике совреме</w:t>
      </w:r>
      <w:r w:rsidR="00F8717B">
        <w:rPr>
          <w:sz w:val="28"/>
          <w:szCs w:val="28"/>
        </w:rPr>
        <w:t xml:space="preserve">нных образовательных технологий. </w:t>
      </w:r>
      <w:r w:rsidR="002A376D">
        <w:rPr>
          <w:sz w:val="28"/>
          <w:szCs w:val="28"/>
        </w:rPr>
        <w:t xml:space="preserve">  </w:t>
      </w:r>
    </w:p>
    <w:p w:rsidR="002A376D" w:rsidRDefault="002A376D" w:rsidP="00F90DD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717B">
        <w:rPr>
          <w:sz w:val="28"/>
          <w:szCs w:val="28"/>
        </w:rPr>
        <w:t>Однако,</w:t>
      </w:r>
      <w:r>
        <w:rPr>
          <w:sz w:val="28"/>
          <w:szCs w:val="28"/>
        </w:rPr>
        <w:t xml:space="preserve">  есть еще целый ряд </w:t>
      </w:r>
      <w:r w:rsidR="0021066B">
        <w:rPr>
          <w:sz w:val="28"/>
          <w:szCs w:val="28"/>
        </w:rPr>
        <w:t xml:space="preserve">взаимосвязанных </w:t>
      </w:r>
      <w:r>
        <w:rPr>
          <w:sz w:val="28"/>
          <w:szCs w:val="28"/>
        </w:rPr>
        <w:t xml:space="preserve">факторов и условий, </w:t>
      </w:r>
      <w:r w:rsidR="00F8717B">
        <w:rPr>
          <w:sz w:val="28"/>
          <w:szCs w:val="28"/>
        </w:rPr>
        <w:t>из</w:t>
      </w:r>
      <w:r>
        <w:rPr>
          <w:sz w:val="28"/>
          <w:szCs w:val="28"/>
        </w:rPr>
        <w:t xml:space="preserve">меняя которые можно улучшить </w:t>
      </w:r>
      <w:r w:rsidR="00C45F50">
        <w:rPr>
          <w:sz w:val="28"/>
          <w:szCs w:val="28"/>
        </w:rPr>
        <w:t>качество преподавания</w:t>
      </w:r>
      <w:r w:rsidR="0021066B">
        <w:rPr>
          <w:sz w:val="28"/>
          <w:szCs w:val="28"/>
        </w:rPr>
        <w:t>.</w:t>
      </w:r>
      <w:r>
        <w:rPr>
          <w:sz w:val="28"/>
          <w:szCs w:val="28"/>
        </w:rPr>
        <w:t xml:space="preserve"> Они относятся к характеристикам  </w:t>
      </w:r>
      <w:r w:rsidRPr="005058B0">
        <w:rPr>
          <w:i/>
          <w:sz w:val="28"/>
          <w:szCs w:val="28"/>
        </w:rPr>
        <w:t>качества самого образовательного процесса:</w:t>
      </w:r>
      <w:r>
        <w:rPr>
          <w:sz w:val="28"/>
          <w:szCs w:val="28"/>
        </w:rPr>
        <w:t xml:space="preserve"> это – образовательные программы, организация образовательного процесса, качество не только преподавания, но и психолого-педагогического и социально-педагогического сопровождения.</w:t>
      </w:r>
      <w:r w:rsidR="00F8717B">
        <w:rPr>
          <w:sz w:val="28"/>
          <w:szCs w:val="28"/>
        </w:rPr>
        <w:t xml:space="preserve"> Школам были даны следующие рекомендации:</w:t>
      </w:r>
    </w:p>
    <w:p w:rsidR="00F8717B" w:rsidRDefault="00F8717B" w:rsidP="00F90DDF">
      <w:pPr>
        <w:pStyle w:val="Default"/>
        <w:numPr>
          <w:ilvl w:val="0"/>
          <w:numId w:val="29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корректировку</w:t>
      </w:r>
      <w:r w:rsidR="002A376D">
        <w:rPr>
          <w:sz w:val="28"/>
          <w:szCs w:val="28"/>
        </w:rPr>
        <w:t xml:space="preserve"> основных образовательных программ, </w:t>
      </w:r>
      <w:r>
        <w:rPr>
          <w:sz w:val="28"/>
          <w:szCs w:val="28"/>
        </w:rPr>
        <w:t>с целью обновлен</w:t>
      </w:r>
      <w:r w:rsidR="00FD39D3">
        <w:rPr>
          <w:sz w:val="28"/>
          <w:szCs w:val="28"/>
        </w:rPr>
        <w:t>и</w:t>
      </w:r>
      <w:r>
        <w:rPr>
          <w:sz w:val="28"/>
          <w:szCs w:val="28"/>
        </w:rPr>
        <w:t>я содержания, в соответствии с новыми предметными концепциями обучения;</w:t>
      </w:r>
    </w:p>
    <w:p w:rsidR="00F8717B" w:rsidRDefault="00F8717B" w:rsidP="00F90DDF">
      <w:pPr>
        <w:pStyle w:val="Default"/>
        <w:numPr>
          <w:ilvl w:val="0"/>
          <w:numId w:val="29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учебный план курсы</w:t>
      </w:r>
      <w:r w:rsidR="002A376D">
        <w:rPr>
          <w:sz w:val="28"/>
          <w:szCs w:val="28"/>
        </w:rPr>
        <w:t xml:space="preserve"> метапредметного, надпредметного характера, </w:t>
      </w:r>
      <w:r>
        <w:rPr>
          <w:sz w:val="28"/>
          <w:szCs w:val="28"/>
        </w:rPr>
        <w:t>как развивающи</w:t>
      </w:r>
      <w:r w:rsidR="004D3E6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D3E60">
        <w:rPr>
          <w:sz w:val="28"/>
          <w:szCs w:val="28"/>
        </w:rPr>
        <w:t>обще</w:t>
      </w:r>
      <w:r>
        <w:rPr>
          <w:sz w:val="28"/>
          <w:szCs w:val="28"/>
        </w:rPr>
        <w:t>учебные умения, способные</w:t>
      </w:r>
      <w:r w:rsidR="0021066B">
        <w:rPr>
          <w:sz w:val="28"/>
          <w:szCs w:val="28"/>
        </w:rPr>
        <w:t xml:space="preserve"> повлиять на улучшение образова</w:t>
      </w:r>
      <w:r>
        <w:rPr>
          <w:sz w:val="28"/>
          <w:szCs w:val="28"/>
        </w:rPr>
        <w:t>тельных результатов;</w:t>
      </w:r>
    </w:p>
    <w:p w:rsidR="00F8717B" w:rsidRDefault="002A376D" w:rsidP="00F90DDF">
      <w:pPr>
        <w:pStyle w:val="Default"/>
        <w:numPr>
          <w:ilvl w:val="0"/>
          <w:numId w:val="29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</w:t>
      </w:r>
      <w:r w:rsidR="00F8717B">
        <w:rPr>
          <w:sz w:val="28"/>
          <w:szCs w:val="28"/>
        </w:rPr>
        <w:t>ть возможности</w:t>
      </w:r>
      <w:r>
        <w:rPr>
          <w:sz w:val="28"/>
          <w:szCs w:val="28"/>
        </w:rPr>
        <w:t xml:space="preserve"> внеурочной деятельности и школьного дополнительного образования для обеспечения корре</w:t>
      </w:r>
      <w:r w:rsidR="00F8717B">
        <w:rPr>
          <w:sz w:val="28"/>
          <w:szCs w:val="28"/>
        </w:rPr>
        <w:t>кции образовательных достижений</w:t>
      </w:r>
      <w:r w:rsidR="004D3E60">
        <w:rPr>
          <w:sz w:val="28"/>
          <w:szCs w:val="28"/>
        </w:rPr>
        <w:t>;</w:t>
      </w:r>
    </w:p>
    <w:p w:rsidR="004D3E60" w:rsidRDefault="002A376D" w:rsidP="00F90DDF">
      <w:pPr>
        <w:pStyle w:val="Default"/>
        <w:numPr>
          <w:ilvl w:val="0"/>
          <w:numId w:val="29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</w:t>
      </w:r>
      <w:r w:rsidR="00F8717B">
        <w:rPr>
          <w:sz w:val="28"/>
          <w:szCs w:val="28"/>
        </w:rPr>
        <w:t>ть модульные, блочно-модульные (в том числе дистанционные</w:t>
      </w:r>
      <w:r>
        <w:rPr>
          <w:sz w:val="28"/>
          <w:szCs w:val="28"/>
        </w:rPr>
        <w:t>), интегрированны</w:t>
      </w:r>
      <w:r w:rsidR="004D3E60">
        <w:rPr>
          <w:sz w:val="28"/>
          <w:szCs w:val="28"/>
        </w:rPr>
        <w:t>е</w:t>
      </w:r>
      <w:r>
        <w:rPr>
          <w:sz w:val="28"/>
          <w:szCs w:val="28"/>
        </w:rPr>
        <w:t>, сетевы</w:t>
      </w:r>
      <w:r w:rsidR="004D3E60">
        <w:rPr>
          <w:sz w:val="28"/>
          <w:szCs w:val="28"/>
        </w:rPr>
        <w:t>е</w:t>
      </w:r>
      <w:r>
        <w:rPr>
          <w:sz w:val="28"/>
          <w:szCs w:val="28"/>
        </w:rPr>
        <w:t xml:space="preserve">  образовательны</w:t>
      </w:r>
      <w:r w:rsidR="004D3E60">
        <w:rPr>
          <w:sz w:val="28"/>
          <w:szCs w:val="28"/>
        </w:rPr>
        <w:t>е</w:t>
      </w:r>
      <w:r>
        <w:rPr>
          <w:sz w:val="28"/>
          <w:szCs w:val="28"/>
        </w:rPr>
        <w:t xml:space="preserve"> и рабочи</w:t>
      </w:r>
      <w:r w:rsidR="004D3E60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</w:t>
      </w:r>
      <w:r w:rsidR="004D3E60">
        <w:rPr>
          <w:sz w:val="28"/>
          <w:szCs w:val="28"/>
        </w:rPr>
        <w:t xml:space="preserve">ы для </w:t>
      </w:r>
      <w:r>
        <w:rPr>
          <w:sz w:val="28"/>
          <w:szCs w:val="28"/>
        </w:rPr>
        <w:t xml:space="preserve"> обеспеч</w:t>
      </w:r>
      <w:r w:rsidR="004D3E60">
        <w:rPr>
          <w:sz w:val="28"/>
          <w:szCs w:val="28"/>
        </w:rPr>
        <w:t>ения</w:t>
      </w:r>
      <w:r>
        <w:rPr>
          <w:sz w:val="28"/>
          <w:szCs w:val="28"/>
        </w:rPr>
        <w:t xml:space="preserve"> вариативност</w:t>
      </w:r>
      <w:r w:rsidR="004D3E60">
        <w:rPr>
          <w:sz w:val="28"/>
          <w:szCs w:val="28"/>
        </w:rPr>
        <w:t>и</w:t>
      </w:r>
      <w:r>
        <w:rPr>
          <w:sz w:val="28"/>
          <w:szCs w:val="28"/>
        </w:rPr>
        <w:t xml:space="preserve"> и индивидуализаци</w:t>
      </w:r>
      <w:r w:rsidR="004D3E60">
        <w:rPr>
          <w:sz w:val="28"/>
          <w:szCs w:val="28"/>
        </w:rPr>
        <w:t>и</w:t>
      </w:r>
      <w:r>
        <w:rPr>
          <w:sz w:val="28"/>
          <w:szCs w:val="28"/>
        </w:rPr>
        <w:t xml:space="preserve"> обр</w:t>
      </w:r>
      <w:r w:rsidR="004D3E60">
        <w:rPr>
          <w:sz w:val="28"/>
          <w:szCs w:val="28"/>
        </w:rPr>
        <w:t>азовательного процесса, позволяющие</w:t>
      </w:r>
      <w:r>
        <w:rPr>
          <w:sz w:val="28"/>
          <w:szCs w:val="28"/>
        </w:rPr>
        <w:t xml:space="preserve"> сделать обучение более </w:t>
      </w:r>
      <w:r>
        <w:rPr>
          <w:sz w:val="28"/>
          <w:szCs w:val="28"/>
        </w:rPr>
        <w:lastRenderedPageBreak/>
        <w:t>практикоориентированным, следовательно,  влия</w:t>
      </w:r>
      <w:r w:rsidR="004D3E60">
        <w:rPr>
          <w:sz w:val="28"/>
          <w:szCs w:val="28"/>
        </w:rPr>
        <w:t>ющим</w:t>
      </w:r>
      <w:r>
        <w:rPr>
          <w:sz w:val="28"/>
          <w:szCs w:val="28"/>
        </w:rPr>
        <w:t xml:space="preserve"> на развитие интереса и мотивации</w:t>
      </w:r>
      <w:r w:rsidR="004D3E60">
        <w:rPr>
          <w:sz w:val="28"/>
          <w:szCs w:val="28"/>
        </w:rPr>
        <w:t xml:space="preserve"> </w:t>
      </w:r>
      <w:r>
        <w:rPr>
          <w:sz w:val="28"/>
          <w:szCs w:val="28"/>
        </w:rPr>
        <w:t>к обуче</w:t>
      </w:r>
      <w:r w:rsidR="0021066B">
        <w:rPr>
          <w:sz w:val="28"/>
          <w:szCs w:val="28"/>
        </w:rPr>
        <w:t>нию каждого конкретного ученика, что ведет к улучшению образовательных результатов.</w:t>
      </w:r>
    </w:p>
    <w:p w:rsidR="002A376D" w:rsidRDefault="002A376D" w:rsidP="00F90DDF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3E60" w:rsidRDefault="004D3E60" w:rsidP="00F90DD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376D">
        <w:rPr>
          <w:sz w:val="28"/>
          <w:szCs w:val="28"/>
        </w:rPr>
        <w:t xml:space="preserve">ажным фактором изменений является </w:t>
      </w:r>
      <w:r>
        <w:rPr>
          <w:sz w:val="28"/>
          <w:szCs w:val="28"/>
        </w:rPr>
        <w:t xml:space="preserve">переход к новым форматам организации системы обучения и образовательного процесса. </w:t>
      </w:r>
      <w:proofErr w:type="gramStart"/>
      <w:r>
        <w:rPr>
          <w:sz w:val="28"/>
          <w:szCs w:val="28"/>
        </w:rPr>
        <w:t>Новые форматы обучения, его интеграция с внеурочными формами, дополнительным образованием, способствует формированию устойчивой положительной мотивации к обу</w:t>
      </w:r>
      <w:r w:rsidR="0021066B">
        <w:rPr>
          <w:sz w:val="28"/>
          <w:szCs w:val="28"/>
        </w:rPr>
        <w:t>чению, что опосредованно</w:t>
      </w:r>
      <w:r>
        <w:rPr>
          <w:sz w:val="28"/>
          <w:szCs w:val="28"/>
        </w:rPr>
        <w:t xml:space="preserve"> </w:t>
      </w:r>
      <w:r w:rsidR="0021066B">
        <w:rPr>
          <w:sz w:val="28"/>
          <w:szCs w:val="28"/>
        </w:rPr>
        <w:t xml:space="preserve">влияет </w:t>
      </w:r>
      <w:r>
        <w:rPr>
          <w:sz w:val="28"/>
          <w:szCs w:val="28"/>
        </w:rPr>
        <w:t xml:space="preserve">на повышение академических результатов учащихся, т.е. </w:t>
      </w:r>
      <w:r w:rsidR="0021066B">
        <w:rPr>
          <w:sz w:val="28"/>
          <w:szCs w:val="28"/>
        </w:rPr>
        <w:t>способствует переходу в</w:t>
      </w:r>
      <w:r>
        <w:rPr>
          <w:sz w:val="28"/>
          <w:szCs w:val="28"/>
        </w:rPr>
        <w:t xml:space="preserve"> эффективной </w:t>
      </w:r>
      <w:r w:rsidR="0021066B">
        <w:rPr>
          <w:sz w:val="28"/>
          <w:szCs w:val="28"/>
        </w:rPr>
        <w:t xml:space="preserve"> режим работы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45F50">
        <w:rPr>
          <w:sz w:val="28"/>
          <w:szCs w:val="28"/>
        </w:rPr>
        <w:t xml:space="preserve">Данные формы позволяют учитывать разнообразные образовательные запросы и потребности учащихся, позволяют сделать обучение более </w:t>
      </w:r>
      <w:r w:rsidR="0021066B">
        <w:rPr>
          <w:sz w:val="28"/>
          <w:szCs w:val="28"/>
        </w:rPr>
        <w:t xml:space="preserve">персонифицированным, </w:t>
      </w:r>
      <w:r w:rsidR="00C45F50">
        <w:rPr>
          <w:sz w:val="28"/>
          <w:szCs w:val="28"/>
        </w:rPr>
        <w:t xml:space="preserve">современным, интересным, ориентированным на развитие ученика, а не освоение учебной программы. </w:t>
      </w:r>
      <w:r>
        <w:rPr>
          <w:sz w:val="28"/>
          <w:szCs w:val="28"/>
        </w:rPr>
        <w:t>Школам рекомендовано</w:t>
      </w:r>
      <w:r w:rsidR="002A376D">
        <w:rPr>
          <w:sz w:val="28"/>
          <w:szCs w:val="28"/>
        </w:rPr>
        <w:t xml:space="preserve"> использование современных форм организации образовательного процесса: </w:t>
      </w:r>
    </w:p>
    <w:p w:rsidR="004D3E60" w:rsidRDefault="002A376D" w:rsidP="00F90DDF">
      <w:pPr>
        <w:pStyle w:val="Default"/>
        <w:numPr>
          <w:ilvl w:val="0"/>
          <w:numId w:val="3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группах, стратах, потоках, выделяемых по разным основаниям,</w:t>
      </w:r>
    </w:p>
    <w:p w:rsidR="004D3E60" w:rsidRDefault="002A376D" w:rsidP="00F90DDF">
      <w:pPr>
        <w:pStyle w:val="Default"/>
        <w:numPr>
          <w:ilvl w:val="0"/>
          <w:numId w:val="3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системы «погружения», </w:t>
      </w:r>
    </w:p>
    <w:p w:rsidR="004D3E60" w:rsidRDefault="00FD39D3" w:rsidP="00F90DDF">
      <w:pPr>
        <w:pStyle w:val="Default"/>
        <w:numPr>
          <w:ilvl w:val="0"/>
          <w:numId w:val="3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</w:t>
      </w:r>
      <w:r w:rsidR="004D3E60">
        <w:rPr>
          <w:sz w:val="28"/>
          <w:szCs w:val="28"/>
        </w:rPr>
        <w:t xml:space="preserve">анизация </w:t>
      </w:r>
      <w:r w:rsidR="002A376D">
        <w:rPr>
          <w:sz w:val="28"/>
          <w:szCs w:val="28"/>
        </w:rPr>
        <w:t>проектных дней, образовательных практик, «умных каникул», профильных смен</w:t>
      </w:r>
      <w:r w:rsidR="004D3E60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="002A376D">
        <w:rPr>
          <w:sz w:val="28"/>
          <w:szCs w:val="28"/>
        </w:rPr>
        <w:t xml:space="preserve">, </w:t>
      </w:r>
      <w:r w:rsidR="004D3E60">
        <w:rPr>
          <w:sz w:val="28"/>
          <w:szCs w:val="28"/>
        </w:rPr>
        <w:t>как составной части образовательных программ;</w:t>
      </w:r>
    </w:p>
    <w:p w:rsidR="004D3E60" w:rsidRDefault="004D3E60" w:rsidP="00F90DDF">
      <w:pPr>
        <w:pStyle w:val="Default"/>
        <w:numPr>
          <w:ilvl w:val="0"/>
          <w:numId w:val="3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практикумов, </w:t>
      </w:r>
      <w:r w:rsidR="002A376D">
        <w:rPr>
          <w:sz w:val="28"/>
          <w:szCs w:val="28"/>
        </w:rPr>
        <w:t>лабараторий, стажерских проб, учебных практик</w:t>
      </w:r>
      <w:r>
        <w:rPr>
          <w:sz w:val="28"/>
          <w:szCs w:val="28"/>
        </w:rPr>
        <w:t xml:space="preserve"> и др., как получение учащимися нового опыта практической деятельности</w:t>
      </w:r>
      <w:r w:rsidR="00C45F50">
        <w:rPr>
          <w:sz w:val="28"/>
          <w:szCs w:val="28"/>
        </w:rPr>
        <w:t>.</w:t>
      </w:r>
    </w:p>
    <w:p w:rsidR="009E25FF" w:rsidRDefault="002A376D" w:rsidP="00F90DD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важным фактром, оказывающим влияние на </w:t>
      </w:r>
      <w:r w:rsidR="0021066B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результат</w:t>
      </w:r>
      <w:r w:rsidR="00FD39D3">
        <w:rPr>
          <w:sz w:val="28"/>
          <w:szCs w:val="28"/>
        </w:rPr>
        <w:t>ы</w:t>
      </w:r>
      <w:r>
        <w:rPr>
          <w:sz w:val="28"/>
          <w:szCs w:val="28"/>
        </w:rPr>
        <w:t xml:space="preserve">, является школьная образовательная среда и современная инфраструктура школы. Этому направлению в своих программах разработчики не уделили внимания. </w:t>
      </w:r>
      <w:r w:rsidR="009E25FF">
        <w:rPr>
          <w:sz w:val="28"/>
          <w:szCs w:val="28"/>
        </w:rPr>
        <w:t xml:space="preserve">Школам рекомендовано создавать условия (опираясь на финансовые возможности), которые  формируют у учащихся положительный образ школы, атмосферу </w:t>
      </w:r>
      <w:r w:rsidR="00FD39D3">
        <w:rPr>
          <w:sz w:val="28"/>
          <w:szCs w:val="28"/>
        </w:rPr>
        <w:t>со</w:t>
      </w:r>
      <w:r w:rsidR="009E25FF">
        <w:rPr>
          <w:sz w:val="28"/>
          <w:szCs w:val="28"/>
        </w:rPr>
        <w:t xml:space="preserve">участия, принятия, значимости, успешности, т.е. благоприятный климат школы, который </w:t>
      </w:r>
      <w:r w:rsidR="00FD39D3">
        <w:rPr>
          <w:sz w:val="28"/>
          <w:szCs w:val="28"/>
        </w:rPr>
        <w:t xml:space="preserve">по результатам исследований </w:t>
      </w:r>
      <w:r w:rsidR="009E25FF">
        <w:rPr>
          <w:sz w:val="28"/>
          <w:szCs w:val="28"/>
        </w:rPr>
        <w:lastRenderedPageBreak/>
        <w:t>оказывает влияние на улучшение низких образовательных результатов, такие как:</w:t>
      </w:r>
    </w:p>
    <w:p w:rsidR="009E25FF" w:rsidRDefault="002A376D" w:rsidP="00F90DDF">
      <w:pPr>
        <w:pStyle w:val="Default"/>
        <w:numPr>
          <w:ilvl w:val="0"/>
          <w:numId w:val="3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уголк</w:t>
      </w:r>
      <w:r w:rsidR="009E25FF">
        <w:rPr>
          <w:sz w:val="28"/>
          <w:szCs w:val="28"/>
        </w:rPr>
        <w:t>и чтения;</w:t>
      </w:r>
    </w:p>
    <w:p w:rsidR="009E25FF" w:rsidRDefault="002A376D" w:rsidP="00F90DDF">
      <w:pPr>
        <w:pStyle w:val="Default"/>
        <w:numPr>
          <w:ilvl w:val="0"/>
          <w:numId w:val="3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мест</w:t>
      </w:r>
      <w:r w:rsidR="009E25FF">
        <w:rPr>
          <w:sz w:val="28"/>
          <w:szCs w:val="28"/>
        </w:rPr>
        <w:t>а</w:t>
      </w:r>
      <w:r>
        <w:rPr>
          <w:sz w:val="28"/>
          <w:szCs w:val="28"/>
        </w:rPr>
        <w:t xml:space="preserve"> для </w:t>
      </w:r>
      <w:r w:rsidR="009E25FF">
        <w:rPr>
          <w:sz w:val="28"/>
          <w:szCs w:val="28"/>
        </w:rPr>
        <w:t>самостоятельной работы учащихся;</w:t>
      </w:r>
    </w:p>
    <w:p w:rsidR="009E25FF" w:rsidRDefault="002A376D" w:rsidP="00F90DDF">
      <w:pPr>
        <w:pStyle w:val="Default"/>
        <w:numPr>
          <w:ilvl w:val="0"/>
          <w:numId w:val="3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мест</w:t>
      </w:r>
      <w:r w:rsidR="009E25FF">
        <w:rPr>
          <w:sz w:val="28"/>
          <w:szCs w:val="28"/>
        </w:rPr>
        <w:t>а</w:t>
      </w:r>
      <w:r>
        <w:rPr>
          <w:sz w:val="28"/>
          <w:szCs w:val="28"/>
        </w:rPr>
        <w:t xml:space="preserve"> для самовыражения учащихся</w:t>
      </w:r>
      <w:r w:rsidR="009E25FF">
        <w:rPr>
          <w:sz w:val="28"/>
          <w:szCs w:val="28"/>
        </w:rPr>
        <w:t xml:space="preserve"> (школьная газета, радио, вид</w:t>
      </w:r>
      <w:r w:rsidR="00904A8E">
        <w:rPr>
          <w:sz w:val="28"/>
          <w:szCs w:val="28"/>
        </w:rPr>
        <w:t>еоканал, теа</w:t>
      </w:r>
      <w:r w:rsidR="009E25FF">
        <w:rPr>
          <w:sz w:val="28"/>
          <w:szCs w:val="28"/>
        </w:rPr>
        <w:t>тр, блог</w:t>
      </w:r>
      <w:r>
        <w:rPr>
          <w:sz w:val="28"/>
          <w:szCs w:val="28"/>
        </w:rPr>
        <w:t xml:space="preserve">, </w:t>
      </w:r>
      <w:r w:rsidR="009E25FF">
        <w:rPr>
          <w:sz w:val="28"/>
          <w:szCs w:val="28"/>
        </w:rPr>
        <w:t>клуб и др.);</w:t>
      </w:r>
    </w:p>
    <w:p w:rsidR="009E25FF" w:rsidRDefault="002A376D" w:rsidP="00F90DDF">
      <w:pPr>
        <w:pStyle w:val="Default"/>
        <w:numPr>
          <w:ilvl w:val="0"/>
          <w:numId w:val="3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мест</w:t>
      </w:r>
      <w:r w:rsidR="009E25FF">
        <w:rPr>
          <w:sz w:val="28"/>
          <w:szCs w:val="28"/>
        </w:rPr>
        <w:t>а</w:t>
      </w:r>
      <w:r>
        <w:rPr>
          <w:sz w:val="28"/>
          <w:szCs w:val="28"/>
        </w:rPr>
        <w:t xml:space="preserve"> для занятий проектной деятельностью, </w:t>
      </w:r>
    </w:p>
    <w:p w:rsidR="009E25FF" w:rsidRDefault="002A376D" w:rsidP="00F90DDF">
      <w:pPr>
        <w:pStyle w:val="Default"/>
        <w:numPr>
          <w:ilvl w:val="0"/>
          <w:numId w:val="31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мест</w:t>
      </w:r>
      <w:r w:rsidR="009E25FF">
        <w:rPr>
          <w:sz w:val="28"/>
          <w:szCs w:val="28"/>
        </w:rPr>
        <w:t>а, дающие</w:t>
      </w:r>
      <w:r>
        <w:rPr>
          <w:sz w:val="28"/>
          <w:szCs w:val="28"/>
        </w:rPr>
        <w:t xml:space="preserve"> возможность поработать в группе, собраться, обсудить и пр. </w:t>
      </w:r>
    </w:p>
    <w:p w:rsidR="002A376D" w:rsidRDefault="002A376D" w:rsidP="00F90DD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Дополнительной поддержкой может стать задействование потенциала системы воспитательной работы школы, внесение изменений в «Программу воспитания и социализации», «Программу коррекционной работы» основной образовательной программы. Их согласованность с рабочими программами по учебным предметам, программой формирования и развития УУД позволят обеспечить комплексность воздействия, соответствующее психолого-педагогическое и социально-педагогическое сопровождение, что может  влиять на улучшение образовательных результатов.</w:t>
      </w:r>
    </w:p>
    <w:p w:rsidR="00904A8E" w:rsidRDefault="00904A8E" w:rsidP="00F90DDF">
      <w:pPr>
        <w:spacing w:after="0" w:line="360" w:lineRule="auto"/>
        <w:ind w:right="-2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ab/>
      </w:r>
      <w:r w:rsidRPr="00904A8E">
        <w:rPr>
          <w:rFonts w:ascii="Times New Roman" w:eastAsia="Times New Roman" w:hAnsi="Times New Roman"/>
          <w:i/>
          <w:color w:val="333333"/>
          <w:sz w:val="28"/>
          <w:szCs w:val="28"/>
        </w:rPr>
        <w:t>Выводы:</w:t>
      </w:r>
      <w:r>
        <w:rPr>
          <w:rFonts w:ascii="Times New Roman" w:eastAsia="Times New Roman" w:hAnsi="Times New Roman"/>
          <w:i/>
          <w:color w:val="333333"/>
          <w:sz w:val="28"/>
          <w:szCs w:val="28"/>
        </w:rPr>
        <w:t xml:space="preserve"> </w:t>
      </w:r>
      <w:r w:rsidRPr="00904A8E">
        <w:rPr>
          <w:rFonts w:ascii="Times New Roman" w:eastAsia="Times New Roman" w:hAnsi="Times New Roman"/>
          <w:color w:val="333333"/>
          <w:sz w:val="28"/>
          <w:szCs w:val="28"/>
        </w:rPr>
        <w:t>таким образом</w:t>
      </w:r>
      <w:r>
        <w:rPr>
          <w:rFonts w:ascii="Times New Roman" w:eastAsia="Times New Roman" w:hAnsi="Times New Roman"/>
          <w:color w:val="333333"/>
          <w:sz w:val="28"/>
          <w:szCs w:val="28"/>
        </w:rPr>
        <w:t>, по результатам анализа школьных проблем и разработки программ перехода в эффективный режим работы</w:t>
      </w:r>
      <w:r w:rsidRPr="00904A8E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D39D3">
        <w:rPr>
          <w:rFonts w:ascii="Times New Roman" w:eastAsia="Times New Roman" w:hAnsi="Times New Roman"/>
          <w:color w:val="333333"/>
          <w:sz w:val="28"/>
          <w:szCs w:val="28"/>
        </w:rPr>
        <w:t>школ, демонстрирующих низкие ре</w:t>
      </w:r>
      <w:r w:rsidR="00373F61">
        <w:rPr>
          <w:rFonts w:ascii="Times New Roman" w:eastAsia="Times New Roman" w:hAnsi="Times New Roman"/>
          <w:color w:val="333333"/>
          <w:sz w:val="28"/>
          <w:szCs w:val="28"/>
        </w:rPr>
        <w:t xml:space="preserve">зультаты обучения, </w:t>
      </w:r>
      <w:r>
        <w:rPr>
          <w:rFonts w:ascii="Times New Roman" w:eastAsia="Times New Roman" w:hAnsi="Times New Roman"/>
          <w:color w:val="333333"/>
          <w:sz w:val="28"/>
          <w:szCs w:val="28"/>
        </w:rPr>
        <w:t>обозначился круг  проблем, требующих поддержки школ на муниципальном уровне, а именно:</w:t>
      </w:r>
    </w:p>
    <w:p w:rsidR="00904A8E" w:rsidRPr="00373F61" w:rsidRDefault="00373F61" w:rsidP="00F90DDF">
      <w:pPr>
        <w:pStyle w:val="aa"/>
        <w:numPr>
          <w:ilvl w:val="0"/>
          <w:numId w:val="32"/>
        </w:numPr>
        <w:spacing w:after="0" w:line="360" w:lineRule="auto"/>
        <w:ind w:right="-2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373F61">
        <w:rPr>
          <w:rFonts w:ascii="Times New Roman" w:eastAsia="Times New Roman" w:hAnsi="Times New Roman"/>
          <w:color w:val="333333"/>
          <w:sz w:val="28"/>
          <w:szCs w:val="28"/>
        </w:rPr>
        <w:t>п</w:t>
      </w:r>
      <w:r w:rsidR="00904A8E" w:rsidRPr="00373F61">
        <w:rPr>
          <w:rFonts w:ascii="Times New Roman" w:eastAsia="Times New Roman" w:hAnsi="Times New Roman"/>
          <w:color w:val="333333"/>
          <w:sz w:val="28"/>
          <w:szCs w:val="28"/>
        </w:rPr>
        <w:t>овышение квалификации педагогов с использованием современных форм и технологий, способных обеспечить повышение качества преподавания, как ведущего фактора, влияющего на образовательные результаты школьников</w:t>
      </w:r>
      <w:r w:rsidRPr="00373F61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373F61" w:rsidRPr="00373F61" w:rsidRDefault="00373F61" w:rsidP="00F90DDF">
      <w:pPr>
        <w:pStyle w:val="aa"/>
        <w:numPr>
          <w:ilvl w:val="0"/>
          <w:numId w:val="32"/>
        </w:numPr>
        <w:spacing w:after="0" w:line="360" w:lineRule="auto"/>
        <w:ind w:right="-2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373F61">
        <w:rPr>
          <w:rFonts w:ascii="Times New Roman" w:eastAsia="Times New Roman" w:hAnsi="Times New Roman"/>
          <w:color w:val="333333"/>
          <w:sz w:val="28"/>
          <w:szCs w:val="28"/>
        </w:rPr>
        <w:t>разработка программно-методического обеспечения образовательного процесса, соответствующего современным требованиям;</w:t>
      </w:r>
    </w:p>
    <w:p w:rsidR="00373F61" w:rsidRPr="00373F61" w:rsidRDefault="00373F61" w:rsidP="00F90DDF">
      <w:pPr>
        <w:pStyle w:val="aa"/>
        <w:numPr>
          <w:ilvl w:val="0"/>
          <w:numId w:val="32"/>
        </w:numPr>
        <w:spacing w:after="0" w:line="360" w:lineRule="auto"/>
        <w:ind w:right="-2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373F61">
        <w:rPr>
          <w:rFonts w:ascii="Times New Roman" w:eastAsia="Times New Roman" w:hAnsi="Times New Roman"/>
          <w:color w:val="333333"/>
          <w:sz w:val="28"/>
          <w:szCs w:val="28"/>
        </w:rPr>
        <w:t>формирование и развитие школьной среды и инфраструктуры школы, как важного условия эффективной работы школы.</w:t>
      </w:r>
    </w:p>
    <w:p w:rsidR="00373F61" w:rsidRPr="00904A8E" w:rsidRDefault="00373F61" w:rsidP="00F90DDF">
      <w:pPr>
        <w:spacing w:after="0" w:line="360" w:lineRule="auto"/>
        <w:ind w:right="-28" w:firstLine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Самое серьезное внимание следует уделить развитию профессиональных компетенций административной команды школ, посколько только грамотное управление позволит обеспечить реализацию и результативность про</w:t>
      </w:r>
      <w:r w:rsidR="00FD39D3">
        <w:rPr>
          <w:rFonts w:ascii="Times New Roman" w:eastAsia="Times New Roman" w:hAnsi="Times New Roman"/>
          <w:color w:val="333333"/>
          <w:sz w:val="28"/>
          <w:szCs w:val="28"/>
        </w:rPr>
        <w:t>грамм перехода школ в эффективный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режим работы.</w:t>
      </w:r>
    </w:p>
    <w:p w:rsidR="00904A8E" w:rsidRDefault="00904A8E" w:rsidP="00F90DDF">
      <w:pPr>
        <w:spacing w:after="0" w:line="360" w:lineRule="auto"/>
        <w:ind w:right="-28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904A8E" w:rsidRDefault="00904A8E" w:rsidP="00904A8E">
      <w:pPr>
        <w:pStyle w:val="aa"/>
        <w:spacing w:after="0" w:line="240" w:lineRule="auto"/>
        <w:ind w:left="0"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4A8E" w:rsidRPr="001637C3" w:rsidRDefault="00904A8E" w:rsidP="00904A8E">
      <w:pPr>
        <w:pStyle w:val="aa"/>
        <w:spacing w:after="0" w:line="240" w:lineRule="auto"/>
        <w:ind w:left="0" w:right="-28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1637C3">
        <w:rPr>
          <w:rFonts w:ascii="Times New Roman" w:eastAsia="Times New Roman" w:hAnsi="Times New Roman"/>
          <w:b/>
          <w:bCs/>
          <w:sz w:val="28"/>
          <w:szCs w:val="28"/>
        </w:rPr>
        <w:t xml:space="preserve">Центры </w:t>
      </w:r>
      <w:r w:rsidRPr="00282462">
        <w:rPr>
          <w:rFonts w:ascii="Times New Roman" w:eastAsia="Times New Roman" w:hAnsi="Times New Roman"/>
          <w:b/>
          <w:color w:val="333333"/>
          <w:sz w:val="28"/>
          <w:szCs w:val="28"/>
        </w:rPr>
        <w:t>гуманитарного и цифрового профилей «Точка роста»</w:t>
      </w:r>
      <w:r w:rsidRPr="001637C3">
        <w:rPr>
          <w:rFonts w:ascii="Times New Roman" w:eastAsia="Times New Roman" w:hAnsi="Times New Roman"/>
          <w:b/>
          <w:color w:val="333333"/>
          <w:sz w:val="28"/>
          <w:szCs w:val="28"/>
        </w:rPr>
        <w:t>,</w:t>
      </w:r>
    </w:p>
    <w:p w:rsidR="00904A8E" w:rsidRPr="001637C3" w:rsidRDefault="00904A8E" w:rsidP="00904A8E">
      <w:pPr>
        <w:pStyle w:val="aa"/>
        <w:spacing w:after="0" w:line="240" w:lineRule="auto"/>
        <w:ind w:left="0" w:right="-28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1637C3">
        <w:rPr>
          <w:rFonts w:ascii="Times New Roman" w:eastAsia="Times New Roman" w:hAnsi="Times New Roman"/>
          <w:b/>
          <w:color w:val="333333"/>
          <w:sz w:val="28"/>
          <w:szCs w:val="28"/>
        </w:rPr>
        <w:t>их возможности для использования</w:t>
      </w:r>
    </w:p>
    <w:p w:rsidR="00904A8E" w:rsidRPr="001637C3" w:rsidRDefault="00904A8E" w:rsidP="00904A8E">
      <w:pPr>
        <w:pStyle w:val="aa"/>
        <w:spacing w:after="0" w:line="240" w:lineRule="auto"/>
        <w:ind w:left="0"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637C3">
        <w:rPr>
          <w:rFonts w:ascii="Times New Roman" w:eastAsia="Times New Roman" w:hAnsi="Times New Roman"/>
          <w:b/>
          <w:color w:val="333333"/>
          <w:sz w:val="28"/>
          <w:szCs w:val="28"/>
        </w:rPr>
        <w:t>в муниципальной системе образования</w:t>
      </w:r>
    </w:p>
    <w:p w:rsidR="00904A8E" w:rsidRPr="001637C3" w:rsidRDefault="00904A8E" w:rsidP="00904A8E">
      <w:pPr>
        <w:pStyle w:val="aa"/>
        <w:spacing w:after="0" w:line="240" w:lineRule="auto"/>
        <w:ind w:left="0"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4A8E" w:rsidRDefault="00904A8E" w:rsidP="00F90D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планом мероприятий федерального проекта «Современная школа» национального проекта «Образование»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</w:t>
      </w:r>
      <w:r w:rsidR="00C74A57">
        <w:rPr>
          <w:sz w:val="28"/>
          <w:szCs w:val="28"/>
        </w:rPr>
        <w:t xml:space="preserve">и дистанционных программ обучения определенных категорий обучающихся, в том числе на базе сетевого взаимодействия </w:t>
      </w:r>
      <w:r>
        <w:rPr>
          <w:sz w:val="28"/>
          <w:szCs w:val="28"/>
        </w:rPr>
        <w:t>в образовательных организациях, расположенных в сельской местности и малых городах, созданы центры «Точка роста».</w:t>
      </w:r>
      <w:proofErr w:type="gramEnd"/>
      <w:r>
        <w:rPr>
          <w:sz w:val="28"/>
          <w:szCs w:val="28"/>
        </w:rPr>
        <w:t xml:space="preserve"> В 2019 году в Ленинградской области были открыты 39 центров на базе образовательных организаций во всех муниципальных образованиях (за исключением Сосновоборского городского округа), в 2020-2021 планируется открытие еще 40 центров.</w:t>
      </w:r>
    </w:p>
    <w:p w:rsidR="00904A8E" w:rsidRDefault="00904A8E" w:rsidP="00F90D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Центры образования цифрового и гуманитарного профилей «Точка роста» созданы как структурные подразделения общеобразовательных организаций. Центры расположены не менее чем в двух помещениях площадью не менее 40 квадратных метров каждое и включают  следующие функциональные зоны: учебные кабинеты по предметным областям «Технология», «Математика и информатика», «Физическая культура и основы безопасности жизнедеятельности»; помещение для проектной деятельности </w:t>
      </w:r>
      <w:proofErr w:type="gramStart"/>
      <w:r>
        <w:rPr>
          <w:sz w:val="28"/>
          <w:szCs w:val="28"/>
        </w:rPr>
        <w:t>—о</w:t>
      </w:r>
      <w:proofErr w:type="gramEnd"/>
      <w:r>
        <w:rPr>
          <w:sz w:val="28"/>
          <w:szCs w:val="28"/>
        </w:rPr>
        <w:t xml:space="preserve">ткрытое пространство, выполняющее роль центра общественной жизни образовательной организации. Помещение для проектной деятельности </w:t>
      </w:r>
      <w:r>
        <w:rPr>
          <w:sz w:val="28"/>
          <w:szCs w:val="28"/>
        </w:rPr>
        <w:lastRenderedPageBreak/>
        <w:t xml:space="preserve">зонировано по принципу коворкинга, </w:t>
      </w:r>
      <w:proofErr w:type="gramStart"/>
      <w:r>
        <w:rPr>
          <w:sz w:val="28"/>
          <w:szCs w:val="28"/>
        </w:rPr>
        <w:t>включающего</w:t>
      </w:r>
      <w:proofErr w:type="gramEnd"/>
      <w:r>
        <w:rPr>
          <w:sz w:val="28"/>
          <w:szCs w:val="28"/>
        </w:rPr>
        <w:t xml:space="preserve"> шахматную гостиную, медиазону/медиатеку.</w:t>
      </w:r>
    </w:p>
    <w:p w:rsidR="00904A8E" w:rsidRDefault="00904A8E" w:rsidP="00F90DD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>
        <w:rPr>
          <w:sz w:val="28"/>
          <w:szCs w:val="28"/>
        </w:rPr>
        <w:t xml:space="preserve">Центры образования цифрового и гуманитарного профилей «Точка роста»  оснащены средствами цифровой образовательной среды в составе: многофунциональное устройство, ноутбук учителя, интерактивный комплекс, мобильный класс, вычислительный блок интерактивного комплекса; необходимого оборудования для проведения урока «Технология» в соответствии с новой концепцией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данному учебному предмету; оборудование для шахматной зоны; оборудование для медиазоны; оборудование по предмету «ОБЖ и основ</w:t>
      </w:r>
      <w:r w:rsidR="005121DA">
        <w:rPr>
          <w:sz w:val="28"/>
          <w:szCs w:val="28"/>
        </w:rPr>
        <w:t>ам</w:t>
      </w:r>
      <w:r>
        <w:rPr>
          <w:sz w:val="28"/>
          <w:szCs w:val="28"/>
        </w:rPr>
        <w:t xml:space="preserve"> оказния первой медицнской помощи».</w:t>
      </w:r>
    </w:p>
    <w:p w:rsidR="00904A8E" w:rsidRDefault="00904A8E" w:rsidP="00F90DD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функции центра входит: </w:t>
      </w:r>
    </w:p>
    <w:p w:rsidR="00904A8E" w:rsidRDefault="00904A8E" w:rsidP="00F90DDF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«Образование»;</w:t>
      </w:r>
    </w:p>
    <w:p w:rsidR="00904A8E" w:rsidRDefault="00904A8E" w:rsidP="00F90DDF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обучающихся;</w:t>
      </w:r>
    </w:p>
    <w:p w:rsidR="00904A8E" w:rsidRDefault="00904A8E" w:rsidP="00F90DDF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территорий; </w:t>
      </w:r>
    </w:p>
    <w:p w:rsidR="00904A8E" w:rsidRDefault="00904A8E" w:rsidP="00F90DDF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сетевых форм реализации программ дополнительного образования; </w:t>
      </w:r>
    </w:p>
    <w:p w:rsidR="00904A8E" w:rsidRDefault="00904A8E" w:rsidP="00F90DDF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внеурочной деятельности в каникулярный период, разработка соответствующих образовательных программ, в том числе для пришкольных лагерей; </w:t>
      </w:r>
    </w:p>
    <w:p w:rsidR="00904A8E" w:rsidRDefault="00904A8E" w:rsidP="00F90DDF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шахматного образования; </w:t>
      </w:r>
    </w:p>
    <w:p w:rsidR="00904A8E" w:rsidRDefault="00904A8E" w:rsidP="00F90DDF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обучающихся и педагогов в проектную деятельность; </w:t>
      </w:r>
    </w:p>
    <w:p w:rsidR="00904A8E" w:rsidRDefault="00904A8E" w:rsidP="00F90DDF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профилей; </w:t>
      </w:r>
      <w:proofErr w:type="gramEnd"/>
    </w:p>
    <w:p w:rsidR="00904A8E" w:rsidRDefault="00904A8E" w:rsidP="00F90DDF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информированию и просвещению населения в области цифровых и гуманитарных компетенций; </w:t>
      </w:r>
    </w:p>
    <w:p w:rsidR="00904A8E" w:rsidRDefault="00904A8E" w:rsidP="00F90DDF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ресурсах; </w:t>
      </w:r>
    </w:p>
    <w:p w:rsidR="00904A8E" w:rsidRDefault="00904A8E" w:rsidP="00F90DDF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904A8E" w:rsidRDefault="00904A8E" w:rsidP="00F90DDF">
      <w:pPr>
        <w:pStyle w:val="Default"/>
        <w:spacing w:line="360" w:lineRule="auto"/>
        <w:jc w:val="both"/>
        <w:rPr>
          <w:sz w:val="28"/>
          <w:szCs w:val="28"/>
        </w:rPr>
      </w:pPr>
      <w:r w:rsidRPr="003C654B">
        <w:rPr>
          <w:i/>
          <w:sz w:val="28"/>
          <w:szCs w:val="28"/>
        </w:rPr>
        <w:t>Выводы:</w:t>
      </w:r>
      <w:r>
        <w:rPr>
          <w:sz w:val="28"/>
          <w:szCs w:val="28"/>
        </w:rPr>
        <w:t xml:space="preserve"> таким образом, мы видим, что в центрах «Точка роста» созданы условия:</w:t>
      </w:r>
    </w:p>
    <w:p w:rsidR="00904A8E" w:rsidRDefault="00904A8E" w:rsidP="00F90DDF">
      <w:pPr>
        <w:pStyle w:val="Defaul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обновления содержания предметных областей «Технология», «Математика и информатика», «Физическая культура и основы </w:t>
      </w:r>
      <w:r w:rsidR="005121DA">
        <w:rPr>
          <w:sz w:val="28"/>
          <w:szCs w:val="28"/>
        </w:rPr>
        <w:t>безопасности жизнедеятельности»;</w:t>
      </w:r>
      <w:r>
        <w:rPr>
          <w:sz w:val="28"/>
          <w:szCs w:val="28"/>
        </w:rPr>
        <w:t xml:space="preserve"> </w:t>
      </w:r>
    </w:p>
    <w:p w:rsidR="005121DA" w:rsidRDefault="00904A8E" w:rsidP="00F90DDF">
      <w:pPr>
        <w:pStyle w:val="Defaul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внедрения на всех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основных и дополнительных </w:t>
      </w:r>
      <w:r>
        <w:rPr>
          <w:sz w:val="28"/>
          <w:szCs w:val="28"/>
        </w:rPr>
        <w:lastRenderedPageBreak/>
        <w:t>общеобразовательных программ цифрового, естественнонаучного, технического и гуманитарного профилей</w:t>
      </w:r>
      <w:r w:rsidR="005121DA">
        <w:rPr>
          <w:sz w:val="28"/>
          <w:szCs w:val="28"/>
        </w:rPr>
        <w:t>;</w:t>
      </w:r>
    </w:p>
    <w:p w:rsidR="00904A8E" w:rsidRDefault="005121DA" w:rsidP="00F90DDF">
      <w:pPr>
        <w:pStyle w:val="Defaul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проектной и другой активной созидающей деятельности учащихся, способствующих достижению образовательных реезультатов в соответствии с требованиями ФГОС</w:t>
      </w:r>
      <w:r w:rsidR="00904A8E">
        <w:rPr>
          <w:sz w:val="28"/>
          <w:szCs w:val="28"/>
        </w:rPr>
        <w:t>.</w:t>
      </w:r>
    </w:p>
    <w:p w:rsidR="00904A8E" w:rsidRDefault="00904A8E" w:rsidP="00F90DDF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904A8E" w:rsidRDefault="00904A8E" w:rsidP="00F90D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обновлена материально-техническая база для реализации общеобразовательных и дополнителных образовательных программ, что</w:t>
      </w:r>
      <w:r w:rsidRPr="00987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охватить ими весь контингент обучающихся в образовательной организации </w:t>
      </w:r>
      <w:r w:rsidR="005121DA">
        <w:rPr>
          <w:sz w:val="28"/>
          <w:szCs w:val="28"/>
        </w:rPr>
        <w:t xml:space="preserve"> и других образовательных организаций </w:t>
      </w:r>
      <w:r>
        <w:rPr>
          <w:sz w:val="28"/>
          <w:szCs w:val="28"/>
        </w:rPr>
        <w:t>в урочное и во внеурочное время, в том числе с использованием дистанционных форм обучения и сетевого партнерства.  Также рекомендовано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904A8E" w:rsidRDefault="00904A8E" w:rsidP="00F90DD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Все это позволяет использовать ресурсы центров цифровых и гуманитарных технологий «Точка роста» для муниципальной поддержки школ с низкими результатами обучения, поскольку включает основные направления, способствующие переводу школ в эффективный режим работы, а именно: создание современной образовательной среды, повышение качества образовательного процесса, повышения качества преподавания, что должно привести к решению главной задачи – улучшению качества образовательных результатов учащихся.</w:t>
      </w:r>
      <w:proofErr w:type="gramEnd"/>
    </w:p>
    <w:p w:rsidR="00904A8E" w:rsidRDefault="00904A8E" w:rsidP="00F16F64">
      <w:pPr>
        <w:spacing w:after="0"/>
        <w:ind w:right="-28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F90DDF" w:rsidRDefault="00F90DDF" w:rsidP="00F16F64">
      <w:pPr>
        <w:spacing w:after="0"/>
        <w:ind w:right="-28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F90DDF" w:rsidRDefault="00F90DDF" w:rsidP="00F16F64">
      <w:pPr>
        <w:spacing w:after="0"/>
        <w:ind w:right="-28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F90DDF" w:rsidRDefault="00F90DDF" w:rsidP="00F16F64">
      <w:pPr>
        <w:spacing w:after="0"/>
        <w:ind w:right="-28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F90DDF" w:rsidRDefault="00F90DDF" w:rsidP="00F16F64">
      <w:pPr>
        <w:spacing w:after="0"/>
        <w:ind w:right="-28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BD2204" w:rsidRDefault="00BD2204" w:rsidP="00F16F64">
      <w:pPr>
        <w:spacing w:after="0"/>
        <w:ind w:right="-28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F16F64" w:rsidRPr="00F16F64" w:rsidRDefault="00F16F64" w:rsidP="00F16F64">
      <w:pPr>
        <w:spacing w:after="0"/>
        <w:ind w:right="-2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16F64">
        <w:rPr>
          <w:rFonts w:ascii="Times New Roman" w:eastAsia="Times New Roman" w:hAnsi="Times New Roman"/>
          <w:b/>
          <w:color w:val="333333"/>
          <w:sz w:val="28"/>
          <w:szCs w:val="28"/>
        </w:rPr>
        <w:lastRenderedPageBreak/>
        <w:t xml:space="preserve">Программы </w:t>
      </w:r>
      <w:r w:rsidRPr="00F16F64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поддержки школ с низкими результатами обучения и школы, находящихся в сложных социальных условиях с использованием ресурсов </w:t>
      </w:r>
      <w:r w:rsidRPr="00F16F64">
        <w:rPr>
          <w:rFonts w:ascii="Times New Roman" w:eastAsia="Times New Roman" w:hAnsi="Times New Roman"/>
          <w:b/>
          <w:color w:val="333333"/>
          <w:sz w:val="28"/>
          <w:szCs w:val="28"/>
        </w:rPr>
        <w:t>центров гуманитарного и цифрового профилей «Точка роста»</w:t>
      </w:r>
    </w:p>
    <w:p w:rsidR="00F16F64" w:rsidRPr="00F16F64" w:rsidRDefault="00F16F64" w:rsidP="00F90D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CB" w:rsidRDefault="00F16F64" w:rsidP="00F90D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(дорожная карта)</w:t>
      </w:r>
      <w:r w:rsidR="008B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</w:t>
      </w:r>
      <w:r w:rsidR="008B75C5">
        <w:rPr>
          <w:rFonts w:ascii="Times New Roman" w:hAnsi="Times New Roman" w:cs="Times New Roman"/>
          <w:sz w:val="28"/>
          <w:szCs w:val="28"/>
        </w:rPr>
        <w:t>ержки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Pr="00EC52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показавших низкие результаты</w:t>
      </w:r>
      <w:r w:rsidR="00BD220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967AC">
        <w:rPr>
          <w:rFonts w:ascii="Times New Roman" w:hAnsi="Times New Roman" w:cs="Times New Roman"/>
          <w:sz w:val="28"/>
          <w:szCs w:val="28"/>
        </w:rPr>
        <w:t xml:space="preserve">, </w:t>
      </w:r>
      <w:r w:rsidR="00BD2204">
        <w:rPr>
          <w:rFonts w:ascii="Times New Roman" w:hAnsi="Times New Roman" w:cs="Times New Roman"/>
          <w:sz w:val="28"/>
          <w:szCs w:val="28"/>
        </w:rPr>
        <w:t xml:space="preserve">функционирующих в неблагоприятных социальных условиях, </w:t>
      </w:r>
      <w:r w:rsidR="009967AC">
        <w:rPr>
          <w:rFonts w:ascii="Times New Roman" w:hAnsi="Times New Roman" w:cs="Times New Roman"/>
          <w:sz w:val="28"/>
          <w:szCs w:val="28"/>
        </w:rPr>
        <w:t xml:space="preserve">разрабатывается с учетом особенностей муниципального образования, специфики затруднений школ с низкими результатами. Выбирая приоритеты для разработки комплекса мер по поддержке таких школ, </w:t>
      </w:r>
      <w:r w:rsidR="00E56BCB">
        <w:rPr>
          <w:rFonts w:ascii="Times New Roman" w:hAnsi="Times New Roman" w:cs="Times New Roman"/>
          <w:sz w:val="28"/>
          <w:szCs w:val="28"/>
        </w:rPr>
        <w:t xml:space="preserve">необходимо помнить, что изменения должны идти по трем основным направлениям: улучшение качества преподавния, качества учения, качества школьной среды. Для </w:t>
      </w:r>
      <w:r w:rsidR="00BD2204">
        <w:rPr>
          <w:rFonts w:ascii="Times New Roman" w:hAnsi="Times New Roman" w:cs="Times New Roman"/>
          <w:sz w:val="28"/>
          <w:szCs w:val="28"/>
        </w:rPr>
        <w:t>обеспече</w:t>
      </w:r>
      <w:r w:rsidR="00E56BCB">
        <w:rPr>
          <w:rFonts w:ascii="Times New Roman" w:hAnsi="Times New Roman" w:cs="Times New Roman"/>
          <w:sz w:val="28"/>
          <w:szCs w:val="28"/>
        </w:rPr>
        <w:t>ния реализации программы необходимо продумать ее компоненты:</w:t>
      </w:r>
    </w:p>
    <w:p w:rsidR="00E56BCB" w:rsidRPr="00E56BCB" w:rsidRDefault="00E56BCB" w:rsidP="00F90DDF">
      <w:pPr>
        <w:pStyle w:val="aa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56BCB">
        <w:rPr>
          <w:rFonts w:ascii="Times New Roman" w:hAnsi="Times New Roman"/>
          <w:sz w:val="28"/>
          <w:szCs w:val="28"/>
        </w:rPr>
        <w:t xml:space="preserve">целевой, </w:t>
      </w:r>
    </w:p>
    <w:p w:rsidR="00E56BCB" w:rsidRPr="00E56BCB" w:rsidRDefault="00E56BCB" w:rsidP="00F90DDF">
      <w:pPr>
        <w:pStyle w:val="aa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56BCB">
        <w:rPr>
          <w:rFonts w:ascii="Times New Roman" w:hAnsi="Times New Roman"/>
          <w:sz w:val="28"/>
          <w:szCs w:val="28"/>
        </w:rPr>
        <w:t xml:space="preserve">организационно-управленческий, </w:t>
      </w:r>
    </w:p>
    <w:p w:rsidR="00E56BCB" w:rsidRPr="00E56BCB" w:rsidRDefault="00E56BCB" w:rsidP="00F90DDF">
      <w:pPr>
        <w:pStyle w:val="aa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56BCB">
        <w:rPr>
          <w:rFonts w:ascii="Times New Roman" w:hAnsi="Times New Roman"/>
          <w:sz w:val="28"/>
          <w:szCs w:val="28"/>
        </w:rPr>
        <w:t>содержательный,</w:t>
      </w:r>
    </w:p>
    <w:p w:rsidR="009967AC" w:rsidRDefault="00E56BCB" w:rsidP="00F90DDF">
      <w:pPr>
        <w:pStyle w:val="aa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56BCB">
        <w:rPr>
          <w:rFonts w:ascii="Times New Roman" w:hAnsi="Times New Roman"/>
          <w:sz w:val="28"/>
          <w:szCs w:val="28"/>
        </w:rPr>
        <w:t xml:space="preserve">технологический. </w:t>
      </w:r>
    </w:p>
    <w:p w:rsidR="00E56BCB" w:rsidRDefault="00E56BCB" w:rsidP="00F90DDF">
      <w:pPr>
        <w:pStyle w:val="aa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56BCB" w:rsidRDefault="00E56BCB" w:rsidP="00F90DD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ниже приведены </w:t>
      </w:r>
      <w:r w:rsidRPr="00BD2204">
        <w:rPr>
          <w:rFonts w:ascii="Times New Roman" w:hAnsi="Times New Roman"/>
          <w:i/>
          <w:sz w:val="28"/>
          <w:szCs w:val="28"/>
        </w:rPr>
        <w:t>возможные направления</w:t>
      </w:r>
      <w:r>
        <w:rPr>
          <w:rFonts w:ascii="Times New Roman" w:hAnsi="Times New Roman"/>
          <w:sz w:val="28"/>
          <w:szCs w:val="28"/>
        </w:rPr>
        <w:t xml:space="preserve"> и содержание </w:t>
      </w:r>
      <w:r w:rsidR="00BD2204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 по поддержке школ с низк</w:t>
      </w:r>
      <w:r w:rsidR="00BF567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 результатами обучения с использованием ресурсов</w:t>
      </w:r>
      <w:r w:rsidR="00A966F8">
        <w:rPr>
          <w:rFonts w:ascii="Times New Roman" w:hAnsi="Times New Roman"/>
          <w:sz w:val="28"/>
          <w:szCs w:val="28"/>
        </w:rPr>
        <w:t xml:space="preserve"> и функционала деятельности</w:t>
      </w:r>
      <w:r>
        <w:rPr>
          <w:rFonts w:ascii="Times New Roman" w:hAnsi="Times New Roman"/>
          <w:sz w:val="28"/>
          <w:szCs w:val="28"/>
        </w:rPr>
        <w:t xml:space="preserve"> центров цифровых и гуманитарных технологий «Точка роста»</w:t>
      </w:r>
      <w:r w:rsidR="00BD2204"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F90DDF" w:rsidRDefault="00F90DDF" w:rsidP="00F90DD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90DDF" w:rsidRDefault="00F90DDF" w:rsidP="00F90DD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90DDF" w:rsidRDefault="00F90DDF" w:rsidP="00F90DD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90DDF" w:rsidRDefault="00F90DDF" w:rsidP="00F90DD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90DDF" w:rsidRDefault="00F90DDF" w:rsidP="00F90DD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90DDF" w:rsidRDefault="00F90DDF" w:rsidP="00F90DD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6"/>
        <w:gridCol w:w="2949"/>
        <w:gridCol w:w="2457"/>
        <w:gridCol w:w="26"/>
        <w:gridCol w:w="2384"/>
      </w:tblGrid>
      <w:tr w:rsidR="00F573C4" w:rsidRPr="00ED47E0" w:rsidTr="00A856C9">
        <w:trPr>
          <w:trHeight w:val="331"/>
        </w:trPr>
        <w:tc>
          <w:tcPr>
            <w:tcW w:w="5000" w:type="pct"/>
            <w:gridSpan w:val="5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F573C4" w:rsidP="00996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Приоритет 1 – Организационно-управленческие механизмы</w:t>
            </w:r>
          </w:p>
        </w:tc>
      </w:tr>
      <w:tr w:rsidR="00A856C9" w:rsidRPr="00ED47E0" w:rsidTr="00A856C9">
        <w:trPr>
          <w:trHeight w:val="291"/>
        </w:trPr>
        <w:tc>
          <w:tcPr>
            <w:tcW w:w="1154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F573C4" w:rsidP="00FB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ED4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F573C4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действия</w:t>
            </w:r>
          </w:p>
        </w:tc>
        <w:tc>
          <w:tcPr>
            <w:tcW w:w="1222" w:type="pct"/>
            <w:gridSpan w:val="2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8E65AA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Дефициты школ с низкими результатами</w:t>
            </w:r>
            <w:r w:rsidR="00F573C4"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  <w:shd w:val="clear" w:color="auto" w:fill="FFFFFF"/>
          </w:tcPr>
          <w:p w:rsidR="00F573C4" w:rsidRDefault="008E65AA" w:rsidP="00FB1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Возможности центров «Точка роста»</w:t>
            </w:r>
          </w:p>
          <w:p w:rsidR="00A966F8" w:rsidRPr="00ED47E0" w:rsidRDefault="00A966F8" w:rsidP="00FB1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(ЦТР)</w:t>
            </w:r>
          </w:p>
        </w:tc>
      </w:tr>
      <w:tr w:rsidR="00F573C4" w:rsidRPr="00ED47E0" w:rsidTr="00A856C9">
        <w:trPr>
          <w:trHeight w:val="603"/>
        </w:trPr>
        <w:tc>
          <w:tcPr>
            <w:tcW w:w="5000" w:type="pct"/>
            <w:gridSpan w:val="5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F573C4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>Цель: Совершенствование организационно-управленческих решений по обеспечению эффективной работы школ с низкими результатами обучения</w:t>
            </w:r>
            <w:r w:rsidR="008E65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(ШНР)</w:t>
            </w: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функционирующих в неблагоприятных социальных условиях</w:t>
            </w:r>
            <w:r w:rsidRPr="00ED47E0">
              <w:rPr>
                <w:rFonts w:ascii="Times New Roman" w:hAnsi="Times New Roman"/>
                <w:sz w:val="24"/>
                <w:szCs w:val="24"/>
              </w:rPr>
              <w:t> </w:t>
            </w:r>
            <w:r w:rsidRPr="00ED47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5AA">
              <w:rPr>
                <w:rFonts w:ascii="Times New Roman" w:hAnsi="Times New Roman"/>
                <w:b/>
                <w:sz w:val="24"/>
                <w:szCs w:val="24"/>
              </w:rPr>
              <w:t>(ШНСУ)</w:t>
            </w:r>
          </w:p>
        </w:tc>
      </w:tr>
      <w:tr w:rsidR="00A856C9" w:rsidRPr="00ED47E0" w:rsidTr="00A856C9">
        <w:trPr>
          <w:trHeight w:val="331"/>
        </w:trPr>
        <w:tc>
          <w:tcPr>
            <w:tcW w:w="1154" w:type="pct"/>
            <w:vMerge w:val="restar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F573C4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573C4" w:rsidRPr="00ED47E0" w:rsidRDefault="00F573C4" w:rsidP="00FB1F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организационных условий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>для реализации Программы</w:t>
            </w:r>
            <w:r w:rsidRPr="00ED4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8E65AA" w:rsidP="008E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sz w:val="24"/>
                <w:szCs w:val="24"/>
              </w:rPr>
              <w:t xml:space="preserve">Создание муниципальной координационной группы поддержки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(ШНУ  и ШНСУ)</w:t>
            </w:r>
            <w:r w:rsidR="001A40C3">
              <w:rPr>
                <w:rFonts w:ascii="Times New Roman" w:hAnsi="Times New Roman"/>
                <w:sz w:val="24"/>
                <w:szCs w:val="24"/>
              </w:rPr>
              <w:t>, включая сотрудников ЦТР</w:t>
            </w:r>
            <w:r w:rsidRPr="00ED4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gridSpan w:val="2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F573C4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shd w:val="clear" w:color="auto" w:fill="FFFFFF"/>
          </w:tcPr>
          <w:p w:rsidR="00F573C4" w:rsidRPr="00ED47E0" w:rsidRDefault="008E65AA" w:rsidP="008E6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штата сотрудников в данном структурном подразделении</w:t>
            </w:r>
          </w:p>
        </w:tc>
      </w:tr>
      <w:tr w:rsidR="00A856C9" w:rsidRPr="00ED47E0" w:rsidTr="00A856C9">
        <w:trPr>
          <w:trHeight w:val="331"/>
        </w:trPr>
        <w:tc>
          <w:tcPr>
            <w:tcW w:w="1154" w:type="pct"/>
            <w:vMerge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F573C4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8E65AA" w:rsidP="008E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повышения качества образования в образовательных организациях </w:t>
            </w:r>
            <w:r w:rsidR="00A966F8">
              <w:rPr>
                <w:rFonts w:ascii="Times New Roman" w:hAnsi="Times New Roman"/>
                <w:sz w:val="24"/>
                <w:szCs w:val="24"/>
              </w:rPr>
              <w:t xml:space="preserve">ШНУи ШНСУ, в т.ч. </w:t>
            </w:r>
            <w:r>
              <w:rPr>
                <w:rFonts w:ascii="Times New Roman" w:hAnsi="Times New Roman"/>
                <w:sz w:val="24"/>
                <w:szCs w:val="24"/>
              </w:rPr>
              <w:t>используя возможности Ц</w:t>
            </w:r>
            <w:r w:rsidR="00A966F8">
              <w:rPr>
                <w:rFonts w:ascii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222" w:type="pct"/>
            <w:gridSpan w:val="2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1A40C3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помощи в разработке и реализации программы перехода школы в эффективный режим работы</w:t>
            </w:r>
          </w:p>
        </w:tc>
        <w:tc>
          <w:tcPr>
            <w:tcW w:w="1173" w:type="pct"/>
            <w:shd w:val="clear" w:color="auto" w:fill="FFFFFF"/>
          </w:tcPr>
          <w:p w:rsidR="00F573C4" w:rsidRPr="00ED47E0" w:rsidRDefault="001A40C3" w:rsidP="001A4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опыта в разработке реализации программы деятельности ЦТР, понимание своих сильных сторон и возможностей </w:t>
            </w:r>
          </w:p>
        </w:tc>
      </w:tr>
      <w:tr w:rsidR="00A856C9" w:rsidRPr="00ED47E0" w:rsidTr="00A856C9">
        <w:trPr>
          <w:trHeight w:val="335"/>
        </w:trPr>
        <w:tc>
          <w:tcPr>
            <w:tcW w:w="1154" w:type="pct"/>
            <w:vMerge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F573C4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1A40C3" w:rsidP="001A4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сайтах, о</w:t>
            </w:r>
            <w:r w:rsidR="00A966F8" w:rsidRPr="00ED47E0">
              <w:rPr>
                <w:rFonts w:ascii="Times New Roman" w:hAnsi="Times New Roman"/>
                <w:sz w:val="24"/>
                <w:szCs w:val="24"/>
              </w:rPr>
              <w:t>свещение в средствах массовой информаци</w:t>
            </w:r>
            <w:r w:rsidR="00A966F8">
              <w:rPr>
                <w:rFonts w:ascii="Times New Roman" w:hAnsi="Times New Roman"/>
                <w:sz w:val="24"/>
                <w:szCs w:val="24"/>
              </w:rPr>
              <w:t>и мероприятий, проводимых в рам</w:t>
            </w:r>
            <w:r w:rsidR="00A966F8" w:rsidRPr="00ED47E0">
              <w:rPr>
                <w:rFonts w:ascii="Times New Roman" w:hAnsi="Times New Roman"/>
                <w:sz w:val="24"/>
                <w:szCs w:val="24"/>
              </w:rPr>
              <w:t>ках реализации Программы</w:t>
            </w:r>
          </w:p>
        </w:tc>
        <w:tc>
          <w:tcPr>
            <w:tcW w:w="1222" w:type="pct"/>
            <w:gridSpan w:val="2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573C4" w:rsidRPr="00ED47E0" w:rsidRDefault="001A40C3" w:rsidP="001A4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положительного имиджа школы</w:t>
            </w:r>
          </w:p>
        </w:tc>
        <w:tc>
          <w:tcPr>
            <w:tcW w:w="1173" w:type="pct"/>
            <w:shd w:val="clear" w:color="auto" w:fill="FFFFFF"/>
          </w:tcPr>
          <w:p w:rsidR="00F573C4" w:rsidRPr="00ED47E0" w:rsidRDefault="001A40C3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информационных ресурсов для информирования общественности о совместно проводимых мероприятиях в рамках программы</w:t>
            </w:r>
          </w:p>
        </w:tc>
      </w:tr>
      <w:tr w:rsidR="000A691F" w:rsidRPr="00ED47E0" w:rsidTr="00A856C9">
        <w:trPr>
          <w:trHeight w:val="963"/>
        </w:trPr>
        <w:tc>
          <w:tcPr>
            <w:tcW w:w="1154" w:type="pct"/>
            <w:vMerge w:val="restar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координация </w:t>
            </w:r>
            <w:r w:rsidRPr="00ED47E0">
              <w:rPr>
                <w:rFonts w:ascii="Times New Roman" w:hAnsi="Times New Roman"/>
                <w:b/>
                <w:sz w:val="24"/>
                <w:szCs w:val="24"/>
              </w:rPr>
              <w:t>сетевого взаимодействия образовательных организаций</w:t>
            </w: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5E0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(в рамках муниципальной программы) и о</w:t>
            </w:r>
            <w:r w:rsidRPr="00ED47E0">
              <w:rPr>
                <w:rFonts w:ascii="Times New Roman" w:hAnsi="Times New Roman"/>
                <w:sz w:val="24"/>
                <w:szCs w:val="24"/>
              </w:rPr>
              <w:t>рганизация сетевого взаимодействия муниципальных организаций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т.ч. ШНУ и ШНСУ)</w:t>
            </w:r>
            <w:r w:rsidRPr="00ED47E0">
              <w:rPr>
                <w:rFonts w:ascii="Times New Roman" w:hAnsi="Times New Roman"/>
                <w:sz w:val="24"/>
                <w:szCs w:val="24"/>
              </w:rPr>
              <w:t xml:space="preserve"> и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Центрами «Точка роста» для кооперации кадровых, материально-технических, информационно-методических ресурсов</w:t>
            </w:r>
          </w:p>
        </w:tc>
        <w:tc>
          <w:tcPr>
            <w:tcW w:w="1222" w:type="pct"/>
            <w:gridSpan w:val="2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необходимых условий</w:t>
            </w:r>
          </w:p>
        </w:tc>
        <w:tc>
          <w:tcPr>
            <w:tcW w:w="1173" w:type="pct"/>
            <w:shd w:val="clear" w:color="auto" w:fill="FFFFFF"/>
          </w:tcPr>
          <w:p w:rsidR="000A691F" w:rsidRPr="00ED47E0" w:rsidRDefault="000A691F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комплекса условий</w:t>
            </w:r>
          </w:p>
        </w:tc>
      </w:tr>
      <w:tr w:rsidR="000A691F" w:rsidRPr="00ED47E0" w:rsidTr="00A856C9">
        <w:trPr>
          <w:trHeight w:val="331"/>
        </w:trPr>
        <w:tc>
          <w:tcPr>
            <w:tcW w:w="1154" w:type="pct"/>
            <w:vMerge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Default="000A691F" w:rsidP="000A691F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сетевого взаимодействия</w:t>
            </w:r>
            <w:r w:rsidRPr="000A6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(наставничества) </w:t>
            </w:r>
            <w:r w:rsidRPr="000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 с разным уровнем качества обучения </w:t>
            </w:r>
            <w:r w:rsidRPr="000A6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Pr="000A69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  <w:p w:rsidR="000A691F" w:rsidRPr="000A691F" w:rsidRDefault="000A691F" w:rsidP="000A691F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A6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взаимообучения, профессионального развития  администрации, педагогов, </w:t>
            </w:r>
          </w:p>
          <w:p w:rsidR="000A691F" w:rsidRPr="000A691F" w:rsidRDefault="000A691F" w:rsidP="000A691F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64" w:hanging="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91F">
              <w:rPr>
                <w:rFonts w:ascii="Times New Roman" w:hAnsi="Times New Roman"/>
                <w:color w:val="000000"/>
                <w:sz w:val="24"/>
                <w:szCs w:val="24"/>
              </w:rPr>
              <w:t>развития потенциала образовательной среды;</w:t>
            </w:r>
          </w:p>
          <w:p w:rsidR="000A691F" w:rsidRPr="000A691F" w:rsidRDefault="000A691F" w:rsidP="000A691F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64" w:hanging="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91F">
              <w:rPr>
                <w:rFonts w:ascii="Times New Roman" w:hAnsi="Times New Roman"/>
                <w:color w:val="000000"/>
                <w:sz w:val="24"/>
                <w:szCs w:val="24"/>
              </w:rPr>
              <w:t>развития потенциала воспитательной системы школы, как части уклада школы.</w:t>
            </w:r>
          </w:p>
        </w:tc>
        <w:tc>
          <w:tcPr>
            <w:tcW w:w="1222" w:type="pct"/>
            <w:gridSpan w:val="2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эффективных в создавшихся условиях образцов и практик обучения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173" w:type="pct"/>
            <w:shd w:val="clear" w:color="auto" w:fill="FFFFFF"/>
          </w:tcPr>
          <w:p w:rsidR="000A691F" w:rsidRPr="00ED47E0" w:rsidRDefault="000A691F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комплекса условий</w:t>
            </w:r>
          </w:p>
        </w:tc>
      </w:tr>
      <w:tr w:rsidR="000A691F" w:rsidRPr="00ED47E0" w:rsidTr="00A856C9">
        <w:trPr>
          <w:trHeight w:val="288"/>
        </w:trPr>
        <w:tc>
          <w:tcPr>
            <w:tcW w:w="5000" w:type="pct"/>
            <w:gridSpan w:val="5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Приоритет 2 – Профессиональное развитие педагогических кадров</w:t>
            </w:r>
          </w:p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91F" w:rsidRPr="00ED47E0" w:rsidTr="00A856C9">
        <w:trPr>
          <w:trHeight w:val="331"/>
        </w:trPr>
        <w:tc>
          <w:tcPr>
            <w:tcW w:w="5000" w:type="pct"/>
            <w:gridSpan w:val="5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B21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 Создание условий для развития профессиональных компетенций педагогов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работы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улучшения качества преподавания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сопровождению учащихся с разными образовательными потребностями</w:t>
            </w:r>
          </w:p>
        </w:tc>
      </w:tr>
      <w:tr w:rsidR="000A691F" w:rsidRPr="00ED47E0" w:rsidTr="00A856C9">
        <w:trPr>
          <w:trHeight w:val="331"/>
        </w:trPr>
        <w:tc>
          <w:tcPr>
            <w:tcW w:w="1154" w:type="pct"/>
            <w:vMerge w:val="restar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A691F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Оказание методической поддержки </w:t>
            </w:r>
          </w:p>
          <w:p w:rsidR="000A691F" w:rsidRPr="00ED47E0" w:rsidRDefault="000A691F" w:rsidP="00A85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повышение квалификации педагогических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работников</w:t>
            </w: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муниципальную программу поддержки школ ШНУ, ШНСУ</w:t>
            </w:r>
            <w:r w:rsidRPr="00ED4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современных, активных форм повышения квалификации, включая горизонтальное и взаимообучение, использование форматов дистанционного и онлайн обучения, адресных персональных программ повышения квалификации</w:t>
            </w:r>
          </w:p>
        </w:tc>
        <w:tc>
          <w:tcPr>
            <w:tcW w:w="1222" w:type="pct"/>
            <w:gridSpan w:val="2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A85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неэффективных  моделей повышения квалификации</w:t>
            </w:r>
          </w:p>
        </w:tc>
        <w:tc>
          <w:tcPr>
            <w:tcW w:w="1173" w:type="pct"/>
            <w:shd w:val="clear" w:color="auto" w:fill="FFFFFF"/>
          </w:tcPr>
          <w:p w:rsidR="000A691F" w:rsidRDefault="000A691F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программ повышения калификации (в т.ч. сетевых)</w:t>
            </w:r>
          </w:p>
          <w:p w:rsidR="000A691F" w:rsidRDefault="000A691F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оборудованных помещений с зоной коворкинга, медиазоной, </w:t>
            </w:r>
          </w:p>
          <w:p w:rsidR="000A691F" w:rsidRPr="00ED47E0" w:rsidRDefault="000A691F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зоной для занятий проектной деятельностью</w:t>
            </w:r>
          </w:p>
        </w:tc>
      </w:tr>
      <w:tr w:rsidR="000A691F" w:rsidRPr="00ED47E0" w:rsidTr="00A856C9">
        <w:trPr>
          <w:trHeight w:val="331"/>
        </w:trPr>
        <w:tc>
          <w:tcPr>
            <w:tcW w:w="1154" w:type="pct"/>
            <w:vMerge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разработке программ по учебным предметам математика, технология ОБЖ с учетом требования новых предметных концепций обучения </w:t>
            </w:r>
          </w:p>
        </w:tc>
        <w:tc>
          <w:tcPr>
            <w:tcW w:w="1222" w:type="pct"/>
            <w:gridSpan w:val="2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не соответствуют современным требованиям</w:t>
            </w:r>
          </w:p>
        </w:tc>
        <w:tc>
          <w:tcPr>
            <w:tcW w:w="1173" w:type="pct"/>
            <w:shd w:val="clear" w:color="auto" w:fill="FFFFFF"/>
          </w:tcPr>
          <w:p w:rsidR="000A691F" w:rsidRPr="00ED47E0" w:rsidRDefault="000A691F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обновленных программ</w:t>
            </w:r>
          </w:p>
        </w:tc>
      </w:tr>
      <w:tr w:rsidR="000A691F" w:rsidRPr="00ED47E0" w:rsidTr="00A856C9">
        <w:trPr>
          <w:trHeight w:val="331"/>
        </w:trPr>
        <w:tc>
          <w:tcPr>
            <w:tcW w:w="1154" w:type="pct"/>
            <w:vMerge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разработке современных программ внеурочной деятельности, дополнительного образования</w:t>
            </w:r>
          </w:p>
        </w:tc>
        <w:tc>
          <w:tcPr>
            <w:tcW w:w="1222" w:type="pct"/>
            <w:gridSpan w:val="2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не соответствуют современным требованиям</w:t>
            </w:r>
          </w:p>
        </w:tc>
        <w:tc>
          <w:tcPr>
            <w:tcW w:w="1173" w:type="pct"/>
            <w:shd w:val="clear" w:color="auto" w:fill="FFFFFF"/>
          </w:tcPr>
          <w:p w:rsidR="000A691F" w:rsidRPr="00ED47E0" w:rsidRDefault="000A691F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программ</w:t>
            </w:r>
          </w:p>
        </w:tc>
      </w:tr>
      <w:tr w:rsidR="000A691F" w:rsidRPr="00ED47E0" w:rsidTr="00A856C9">
        <w:trPr>
          <w:trHeight w:val="567"/>
        </w:trPr>
        <w:tc>
          <w:tcPr>
            <w:tcW w:w="1154" w:type="pct"/>
            <w:vMerge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Default="000A691F" w:rsidP="00B21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ц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икл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практико-ориентированных семинаров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(тренингов, студий, сессий…)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учителей-предметников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математики, технологии, ОБЖ (на базе ЦТР  силами своих и привлеченных специалистов)</w:t>
            </w:r>
          </w:p>
          <w:p w:rsidR="000A691F" w:rsidRPr="00760D34" w:rsidRDefault="000A691F" w:rsidP="00760D34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34">
              <w:rPr>
                <w:rFonts w:ascii="Times New Roman" w:hAnsi="Times New Roman"/>
                <w:color w:val="000000"/>
                <w:sz w:val="24"/>
                <w:szCs w:val="24"/>
              </w:rPr>
              <w:t>по  использованию современных образовательных технологий;</w:t>
            </w:r>
          </w:p>
          <w:p w:rsidR="000A691F" w:rsidRPr="00760D34" w:rsidRDefault="000A691F" w:rsidP="00760D34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34">
              <w:rPr>
                <w:rFonts w:ascii="Times New Roman" w:hAnsi="Times New Roman"/>
                <w:color w:val="000000"/>
                <w:sz w:val="24"/>
                <w:szCs w:val="24"/>
              </w:rPr>
              <w:t>по достижению метапредменых результатов средствами учебных предметов и внеурочной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760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A691F" w:rsidRPr="00760D34" w:rsidRDefault="000A691F" w:rsidP="00760D34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34">
              <w:rPr>
                <w:rFonts w:ascii="Times New Roman" w:hAnsi="Times New Roman"/>
                <w:color w:val="000000"/>
                <w:sz w:val="24"/>
                <w:szCs w:val="24"/>
              </w:rPr>
              <w:t>по оргнизации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в урочное и вне</w:t>
            </w:r>
            <w:r w:rsidRPr="00760D34">
              <w:rPr>
                <w:rFonts w:ascii="Times New Roman" w:hAnsi="Times New Roman"/>
                <w:color w:val="000000"/>
                <w:sz w:val="24"/>
                <w:szCs w:val="24"/>
              </w:rPr>
              <w:t>урочное время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691F" w:rsidRPr="00760D34" w:rsidRDefault="000A691F" w:rsidP="00760D34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34">
              <w:rPr>
                <w:rFonts w:ascii="Times New Roman" w:hAnsi="Times New Roman"/>
                <w:color w:val="000000"/>
                <w:sz w:val="24"/>
                <w:szCs w:val="24"/>
              </w:rPr>
              <w:t>по подготовке учащихся               к государственной итоговой аттестации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760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A691F" w:rsidRDefault="000A691F" w:rsidP="00760D34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34">
              <w:rPr>
                <w:rFonts w:ascii="Times New Roman" w:hAnsi="Times New Roman"/>
                <w:color w:val="000000"/>
                <w:sz w:val="24"/>
                <w:szCs w:val="24"/>
              </w:rPr>
              <w:t>по оценке и учет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60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результатов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691F" w:rsidRPr="00760D34" w:rsidRDefault="000A691F" w:rsidP="00A856C9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обучению детей с разными образовательными потребностями.</w:t>
            </w:r>
          </w:p>
        </w:tc>
        <w:tc>
          <w:tcPr>
            <w:tcW w:w="1222" w:type="pct"/>
            <w:gridSpan w:val="2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Недостаточный уровень квалификации педагогов, дефициты в области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и их оценке, использования современных образовательных технологий</w:t>
            </w:r>
          </w:p>
        </w:tc>
        <w:tc>
          <w:tcPr>
            <w:tcW w:w="1173" w:type="pct"/>
            <w:shd w:val="clear" w:color="auto" w:fill="FFFFFF"/>
          </w:tcPr>
          <w:p w:rsidR="000A691F" w:rsidRDefault="000A691F" w:rsidP="00FB1F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</w:p>
          <w:p w:rsidR="000A691F" w:rsidRDefault="000A691F" w:rsidP="00FB1F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кадровых,</w:t>
            </w:r>
          </w:p>
          <w:p w:rsidR="000A691F" w:rsidRPr="00ED47E0" w:rsidRDefault="000A691F" w:rsidP="00FB1F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методических, материально-технических условий </w:t>
            </w:r>
          </w:p>
        </w:tc>
      </w:tr>
      <w:tr w:rsidR="000A691F" w:rsidRPr="00ED47E0" w:rsidTr="00A856C9">
        <w:trPr>
          <w:trHeight w:val="331"/>
        </w:trPr>
        <w:tc>
          <w:tcPr>
            <w:tcW w:w="5000" w:type="pct"/>
            <w:gridSpan w:val="5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Приоритет </w:t>
            </w: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>3 – Организация деятельности с учащимися</w:t>
            </w:r>
          </w:p>
        </w:tc>
      </w:tr>
      <w:tr w:rsidR="000A691F" w:rsidRPr="00ED47E0" w:rsidTr="00A856C9">
        <w:trPr>
          <w:trHeight w:val="331"/>
        </w:trPr>
        <w:tc>
          <w:tcPr>
            <w:tcW w:w="5000" w:type="pct"/>
            <w:gridSpan w:val="5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sz w:val="24"/>
                <w:szCs w:val="24"/>
              </w:rPr>
              <w:t>Цель: Развитие и совершенствование системы мероприятий, направленных на улучшение учебных и внеучебных результатов учащихся</w:t>
            </w:r>
          </w:p>
        </w:tc>
      </w:tr>
      <w:tr w:rsidR="000A691F" w:rsidRPr="00ED47E0" w:rsidTr="00A856C9">
        <w:trPr>
          <w:trHeight w:val="331"/>
        </w:trPr>
        <w:tc>
          <w:tcPr>
            <w:tcW w:w="1154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Default="000A691F" w:rsidP="00FB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A691F" w:rsidRPr="00ED47E0" w:rsidRDefault="000A691F" w:rsidP="00FB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учащихся  ценности образования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учебных результатов</w:t>
            </w:r>
          </w:p>
          <w:p w:rsidR="000A691F" w:rsidRPr="00BF1787" w:rsidRDefault="000A691F" w:rsidP="002F2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2F2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(с учетом возможностей) проведения уроков по учебным предметам математика, технология, ОБЖ учащимися из ШНР и ШНСУ на базе ЦТР силами педагогов школ ШНР и ШНСУ и педагогов ЦТР</w:t>
            </w:r>
          </w:p>
        </w:tc>
        <w:tc>
          <w:tcPr>
            <w:tcW w:w="1209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2F2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Недостаточный уровень квалификации педагогов, дефициты в области формирования результатов и их оценке, использования современных образовательных технологий</w:t>
            </w:r>
          </w:p>
        </w:tc>
        <w:tc>
          <w:tcPr>
            <w:tcW w:w="1186" w:type="pct"/>
            <w:gridSpan w:val="2"/>
            <w:shd w:val="clear" w:color="auto" w:fill="FFFFFF"/>
          </w:tcPr>
          <w:p w:rsidR="000A691F" w:rsidRPr="00ED47E0" w:rsidRDefault="000A691F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кадровых и материально-технических условий</w:t>
            </w:r>
          </w:p>
        </w:tc>
      </w:tr>
      <w:tr w:rsidR="000A691F" w:rsidRPr="00ED47E0" w:rsidTr="00A856C9">
        <w:trPr>
          <w:trHeight w:val="331"/>
        </w:trPr>
        <w:tc>
          <w:tcPr>
            <w:tcW w:w="1154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Default="000A691F" w:rsidP="00FB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 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691F" w:rsidRPr="002F27F9" w:rsidRDefault="000A691F" w:rsidP="00FB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ED4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оздание благоприятных условий для самореализации учащихся образования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73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планом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мероприятий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метапредметных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олимпиад, конкурсов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направлениям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интеллектуальных игр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конференций по проектной деятельности и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>) для разных возрастных категорий учащихся,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т.ч. учащихся ШНУ, ШНСУ) </w:t>
            </w:r>
            <w:r w:rsidRPr="00ED4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направленных на популяризацию знаний по учебным предметам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развитие познавательной активности.</w:t>
            </w:r>
          </w:p>
        </w:tc>
        <w:tc>
          <w:tcPr>
            <w:tcW w:w="1209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73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(недостаточный уровень) мотивирующей образовательной среды, матерально-технических условий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ШНУ, ШНСУ</w:t>
            </w:r>
          </w:p>
        </w:tc>
        <w:tc>
          <w:tcPr>
            <w:tcW w:w="1186" w:type="pct"/>
            <w:gridSpan w:val="2"/>
            <w:shd w:val="clear" w:color="auto" w:fill="FFFFFF"/>
          </w:tcPr>
          <w:p w:rsidR="000A691F" w:rsidRPr="00ED47E0" w:rsidRDefault="000A691F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материально-технических условий</w:t>
            </w:r>
          </w:p>
        </w:tc>
      </w:tr>
      <w:tr w:rsidR="000A691F" w:rsidRPr="00ED47E0" w:rsidTr="00A856C9">
        <w:trPr>
          <w:trHeight w:val="331"/>
        </w:trPr>
        <w:tc>
          <w:tcPr>
            <w:tcW w:w="1154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2F27F9" w:rsidRDefault="000A691F" w:rsidP="00FB1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766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 базе ЦТР разноуровневых программ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5169">
              <w:rPr>
                <w:rFonts w:ascii="Times New Roman" w:hAnsi="Times New Roman"/>
                <w:color w:val="000000"/>
                <w:sz w:val="24"/>
                <w:szCs w:val="24"/>
              </w:rPr>
              <w:t>разных направленностей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(в т.ч. для учащихся ШНУ и ШНСУ)</w:t>
            </w:r>
            <w:r w:rsidRPr="00ED4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Default="000A691F" w:rsidP="0073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(недостаточный уровень) мотивирующей образовательной среды, матерально-технических условий в ШНУ, ШНСУ</w:t>
            </w:r>
          </w:p>
        </w:tc>
        <w:tc>
          <w:tcPr>
            <w:tcW w:w="1186" w:type="pct"/>
            <w:gridSpan w:val="2"/>
            <w:shd w:val="clear" w:color="auto" w:fill="FFFFFF"/>
          </w:tcPr>
          <w:p w:rsidR="000A691F" w:rsidRDefault="000A691F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комплекса программ дополнительного образования цифрового,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гуманитарного профилей</w:t>
            </w:r>
          </w:p>
        </w:tc>
      </w:tr>
      <w:tr w:rsidR="000A691F" w:rsidRPr="00ED47E0" w:rsidTr="00A856C9">
        <w:trPr>
          <w:trHeight w:val="331"/>
        </w:trPr>
        <w:tc>
          <w:tcPr>
            <w:tcW w:w="5000" w:type="pct"/>
            <w:gridSpan w:val="5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</w:t>
            </w:r>
            <w:r w:rsidRPr="00ED47E0">
              <w:rPr>
                <w:rFonts w:ascii="Times New Roman" w:hAnsi="Times New Roman"/>
                <w:b/>
                <w:bCs/>
                <w:sz w:val="24"/>
                <w:szCs w:val="24"/>
              </w:rPr>
              <w:t>4 – Организация деятельности с родительской общественностью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местным сообщестовм</w:t>
            </w:r>
          </w:p>
        </w:tc>
      </w:tr>
      <w:tr w:rsidR="000A691F" w:rsidRPr="00ED47E0" w:rsidTr="00A856C9">
        <w:trPr>
          <w:trHeight w:val="331"/>
        </w:trPr>
        <w:tc>
          <w:tcPr>
            <w:tcW w:w="5000" w:type="pct"/>
            <w:gridSpan w:val="5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sz w:val="24"/>
                <w:szCs w:val="24"/>
              </w:rPr>
              <w:t>Цель: Вовлечение родителей (законных представителей) в решение задач функционирования и развития общеобразовательных организаций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т.ч. ШНР и ШНСУ</w:t>
            </w:r>
          </w:p>
        </w:tc>
      </w:tr>
      <w:tr w:rsidR="000A691F" w:rsidRPr="00ED47E0" w:rsidTr="00A856C9">
        <w:trPr>
          <w:trHeight w:val="331"/>
        </w:trPr>
        <w:tc>
          <w:tcPr>
            <w:tcW w:w="1154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691F" w:rsidRPr="00ED47E0" w:rsidRDefault="000A691F" w:rsidP="00FB1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совершенствование государственно-общественного характера управления </w:t>
            </w:r>
            <w:proofErr w:type="gramStart"/>
            <w:r w:rsidRPr="00ED47E0">
              <w:rPr>
                <w:rFonts w:ascii="Times New Roman" w:hAnsi="Times New Roman"/>
                <w:b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D47E0">
              <w:rPr>
                <w:rFonts w:ascii="Times New Roman" w:hAnsi="Times New Roman"/>
                <w:b/>
                <w:sz w:val="24"/>
                <w:szCs w:val="24"/>
              </w:rPr>
              <w:t>ными</w:t>
            </w:r>
            <w:proofErr w:type="gramEnd"/>
            <w:r w:rsidRPr="00ED47E0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Default="000A691F" w:rsidP="0061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ЦТР в соответствии с муниципальным планом мероприятий, направленных </w:t>
            </w:r>
            <w:r w:rsidRPr="00ED4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укрепление партнерских взаимоотношений, повышение имиджа общеобразовательных организаций, школ как центров местного сообщества:  проведение родительских клубов, собраний, управляющих советов школ;</w:t>
            </w:r>
          </w:p>
          <w:p w:rsidR="000A691F" w:rsidRDefault="000A691F" w:rsidP="0061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 по представлению результатов учащихся в раличных сферах деятельности;</w:t>
            </w:r>
          </w:p>
          <w:p w:rsidR="000A691F" w:rsidRPr="00ED47E0" w:rsidRDefault="000A691F" w:rsidP="0061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просветительских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напрвленности для </w:t>
            </w:r>
            <w:r w:rsidRPr="00ED4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</w:tc>
        <w:tc>
          <w:tcPr>
            <w:tcW w:w="1209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уровень доверия к школе, отсутствие положительного имиджа школы, недостаточность «переговорных» площадок </w:t>
            </w:r>
          </w:p>
        </w:tc>
        <w:tc>
          <w:tcPr>
            <w:tcW w:w="1186" w:type="pct"/>
            <w:gridSpan w:val="2"/>
            <w:shd w:val="clear" w:color="auto" w:fill="FFFFFF"/>
          </w:tcPr>
          <w:p w:rsidR="000A691F" w:rsidRPr="00ED47E0" w:rsidRDefault="000A691F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современной материально-технической базы</w:t>
            </w:r>
          </w:p>
        </w:tc>
      </w:tr>
      <w:tr w:rsidR="000A691F" w:rsidRPr="00ED47E0" w:rsidTr="00A856C9">
        <w:trPr>
          <w:trHeight w:val="1778"/>
        </w:trPr>
        <w:tc>
          <w:tcPr>
            <w:tcW w:w="1154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B079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7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B07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еализация мероприятий по информированию и просвещению населения в области цифровых и гуманитарных компетенций</w:t>
            </w:r>
          </w:p>
        </w:tc>
        <w:tc>
          <w:tcPr>
            <w:tcW w:w="1451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0A691F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E0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ЦТР в соответствии с муниципальным планом совместных для учащихся и их родителей (в т.ч. для ШНУ и ШНСУ) мероприятий, направленных </w:t>
            </w:r>
            <w:r w:rsidR="00665169">
              <w:rPr>
                <w:rFonts w:ascii="Times New Roman" w:hAnsi="Times New Roman"/>
                <w:sz w:val="24"/>
                <w:szCs w:val="24"/>
              </w:rPr>
              <w:t>на развитие цифровых и иных компетенций</w:t>
            </w:r>
          </w:p>
        </w:tc>
        <w:tc>
          <w:tcPr>
            <w:tcW w:w="1209" w:type="pct"/>
            <w:shd w:val="clear" w:color="auto" w:fill="FFFFFF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0A691F" w:rsidRPr="00ED47E0" w:rsidRDefault="00665169" w:rsidP="00FB1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комплекса условий</w:t>
            </w:r>
          </w:p>
        </w:tc>
        <w:tc>
          <w:tcPr>
            <w:tcW w:w="1186" w:type="pct"/>
            <w:gridSpan w:val="2"/>
            <w:shd w:val="clear" w:color="auto" w:fill="FFFFFF"/>
          </w:tcPr>
          <w:p w:rsidR="000A691F" w:rsidRPr="00ED47E0" w:rsidRDefault="000A691F" w:rsidP="00FB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комплекса условий</w:t>
            </w:r>
          </w:p>
        </w:tc>
      </w:tr>
    </w:tbl>
    <w:p w:rsidR="00F573C4" w:rsidRDefault="00F573C4" w:rsidP="00F573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68" w:rsidRDefault="00143668" w:rsidP="00143668">
      <w:pPr>
        <w:pStyle w:val="Default"/>
        <w:rPr>
          <w:b/>
          <w:bCs/>
          <w:sz w:val="28"/>
          <w:szCs w:val="28"/>
        </w:rPr>
      </w:pPr>
    </w:p>
    <w:p w:rsidR="00877994" w:rsidRPr="001B433F" w:rsidRDefault="00877994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710" w:rsidRPr="001B433F" w:rsidRDefault="00A35710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3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r w:rsidR="0014366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использованной литературы</w:t>
      </w:r>
    </w:p>
    <w:p w:rsidR="00AD31F5" w:rsidRPr="001B433F" w:rsidRDefault="00AD31F5" w:rsidP="0067376D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ED5" w:rsidRPr="001B433F" w:rsidRDefault="003C4ED5" w:rsidP="0067376D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4ED5" w:rsidRPr="003C4ED5" w:rsidRDefault="003C4ED5" w:rsidP="003C4ED5">
      <w:pPr>
        <w:pStyle w:val="aa"/>
        <w:numPr>
          <w:ilvl w:val="0"/>
          <w:numId w:val="39"/>
        </w:numPr>
        <w:spacing w:after="0"/>
        <w:ind w:right="-2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4ED5">
        <w:rPr>
          <w:rFonts w:ascii="Times New Roman" w:eastAsia="Times New Roman" w:hAnsi="Times New Roman"/>
          <w:bCs/>
          <w:sz w:val="28"/>
          <w:szCs w:val="28"/>
        </w:rPr>
        <w:t xml:space="preserve">Аналитический отчет о состоянии муниципальных программ поддержки </w:t>
      </w:r>
      <w:proofErr w:type="gramStart"/>
      <w:r w:rsidRPr="003C4ED5">
        <w:rPr>
          <w:rFonts w:ascii="Times New Roman" w:eastAsia="Times New Roman" w:hAnsi="Times New Roman"/>
          <w:bCs/>
          <w:sz w:val="28"/>
          <w:szCs w:val="28"/>
        </w:rPr>
        <w:t>школ</w:t>
      </w:r>
      <w:proofErr w:type="gramEnd"/>
      <w:r w:rsidRPr="003C4ED5">
        <w:rPr>
          <w:rFonts w:ascii="Times New Roman" w:eastAsia="Times New Roman" w:hAnsi="Times New Roman"/>
          <w:bCs/>
          <w:sz w:val="28"/>
          <w:szCs w:val="28"/>
        </w:rPr>
        <w:t xml:space="preserve"> с низкими результатами подготовки обучающихся и находящихся в сложных социальных условиях по их переводу в эффективный режим развития. СПб, ЛОИРО, 2020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C4ED5" w:rsidRPr="003C4ED5" w:rsidRDefault="003C4ED5" w:rsidP="003C4ED5">
      <w:pPr>
        <w:pStyle w:val="af5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ED5">
        <w:rPr>
          <w:rFonts w:ascii="Times New Roman" w:hAnsi="Times New Roman" w:cs="Times New Roman"/>
          <w:sz w:val="28"/>
          <w:szCs w:val="28"/>
        </w:rPr>
        <w:t>Аналитический отчет по результатам мониторингового исследования эффективности управления качеством образования в школах, показавших низкие результаты обучения. СПб, ЛОИРО, 2019.</w:t>
      </w:r>
    </w:p>
    <w:p w:rsidR="003C4ED5" w:rsidRPr="003C4ED5" w:rsidRDefault="003C4ED5" w:rsidP="003C4ED5">
      <w:pPr>
        <w:pStyle w:val="af5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ED5">
        <w:rPr>
          <w:rFonts w:ascii="Times New Roman" w:hAnsi="Times New Roman" w:cs="Times New Roman"/>
          <w:sz w:val="28"/>
          <w:szCs w:val="28"/>
        </w:rPr>
        <w:t>Методические рекомендации по эффективности управления качеством образования в школах, показавших низкие результаты обучения (мониторинг и оценка реализации программы). СПб, ЛОИРО, 2019.</w:t>
      </w:r>
    </w:p>
    <w:p w:rsidR="003C4ED5" w:rsidRPr="003C4ED5" w:rsidRDefault="003C4ED5" w:rsidP="003C4ED5">
      <w:pPr>
        <w:pStyle w:val="aa"/>
        <w:numPr>
          <w:ilvl w:val="0"/>
          <w:numId w:val="39"/>
        </w:numPr>
        <w:spacing w:after="0"/>
        <w:ind w:right="-28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3C4ED5">
        <w:rPr>
          <w:rFonts w:ascii="Times New Roman" w:eastAsia="Times New Roman" w:hAnsi="Times New Roman"/>
          <w:bCs/>
          <w:sz w:val="28"/>
          <w:szCs w:val="28"/>
        </w:rPr>
        <w:t>Национальный проект РФ «Образование» (годы реализации: 01.01.2019. – 31.12. 2024), паспорт проекта у</w:t>
      </w:r>
      <w:r w:rsidRPr="003C4ED5">
        <w:rPr>
          <w:rFonts w:ascii="Times New Roman" w:eastAsia="Times New Roman" w:hAnsi="Times New Roman"/>
          <w:bCs/>
          <w:iCs/>
          <w:sz w:val="28"/>
          <w:szCs w:val="28"/>
        </w:rPr>
        <w:t>тверждён решением президиума Совета при Президенте Российской Федерации по стратегическому развитию и национальным проектам 24 декабря 2018 года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3C4ED5" w:rsidRPr="003C4ED5" w:rsidRDefault="003C4ED5" w:rsidP="003C4ED5">
      <w:pPr>
        <w:pStyle w:val="af5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ED5">
        <w:rPr>
          <w:rFonts w:ascii="Times New Roman" w:hAnsi="Times New Roman" w:cs="Times New Roman"/>
          <w:sz w:val="28"/>
          <w:szCs w:val="28"/>
        </w:rPr>
        <w:t>Пинская М., Косарецкий С., Фрумин И. Школы, эффективно работающие в сложных социальных контекстах. //Вопросы образования. №4., 2012 год. С.148-177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ED5" w:rsidRPr="003C4ED5" w:rsidRDefault="003C4ED5" w:rsidP="003C4ED5">
      <w:pPr>
        <w:pStyle w:val="af5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ED5">
        <w:rPr>
          <w:rFonts w:ascii="Times New Roman" w:hAnsi="Times New Roman" w:cs="Times New Roman"/>
          <w:sz w:val="28"/>
          <w:szCs w:val="28"/>
        </w:rPr>
        <w:t>Пинская</w:t>
      </w:r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Pr="003C4E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4ED5">
        <w:rPr>
          <w:rFonts w:ascii="Times New Roman" w:hAnsi="Times New Roman" w:cs="Times New Roman"/>
          <w:sz w:val="28"/>
          <w:szCs w:val="28"/>
        </w:rPr>
        <w:t xml:space="preserve"> Перевод школы в эффективный режим работы. Улучшение образовательных результатов /Сборник информационно-методических материалов для директоров и школьных команд. М.,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C85" w:rsidRPr="001B433F" w:rsidRDefault="001C3C85" w:rsidP="0008130F">
      <w:pPr>
        <w:pStyle w:val="aa"/>
        <w:spacing w:after="160" w:line="256" w:lineRule="auto"/>
        <w:rPr>
          <w:rFonts w:ascii="Times New Roman" w:eastAsia="Times New Roman" w:hAnsi="Times New Roman"/>
          <w:sz w:val="28"/>
          <w:szCs w:val="28"/>
        </w:rPr>
      </w:pPr>
    </w:p>
    <w:p w:rsidR="00C64D3E" w:rsidRPr="001B433F" w:rsidRDefault="00C64D3E" w:rsidP="0067376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710" w:rsidRPr="001B433F" w:rsidRDefault="00A35710" w:rsidP="0008130F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35710" w:rsidRPr="001B433F" w:rsidSect="008C73BD">
      <w:footerReference w:type="default" r:id="rId8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C5" w:rsidRDefault="008B75C5" w:rsidP="00AB137C">
      <w:pPr>
        <w:spacing w:after="0" w:line="240" w:lineRule="auto"/>
      </w:pPr>
      <w:r>
        <w:separator/>
      </w:r>
    </w:p>
  </w:endnote>
  <w:endnote w:type="continuationSeparator" w:id="1">
    <w:p w:rsidR="008B75C5" w:rsidRDefault="008B75C5" w:rsidP="00AB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31157"/>
      <w:docPartObj>
        <w:docPartGallery w:val="Page Numbers (Bottom of Page)"/>
        <w:docPartUnique/>
      </w:docPartObj>
    </w:sdtPr>
    <w:sdtContent>
      <w:p w:rsidR="00F90DDF" w:rsidRDefault="00300898">
        <w:pPr>
          <w:pStyle w:val="af3"/>
          <w:jc w:val="center"/>
        </w:pPr>
        <w:fldSimple w:instr=" PAGE   \* MERGEFORMAT ">
          <w:r w:rsidR="00224821">
            <w:rPr>
              <w:noProof/>
            </w:rPr>
            <w:t>16</w:t>
          </w:r>
        </w:fldSimple>
      </w:p>
    </w:sdtContent>
  </w:sdt>
  <w:p w:rsidR="008B75C5" w:rsidRDefault="008B75C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C5" w:rsidRDefault="008B75C5" w:rsidP="00AB137C">
      <w:pPr>
        <w:spacing w:after="0" w:line="240" w:lineRule="auto"/>
      </w:pPr>
      <w:r>
        <w:separator/>
      </w:r>
    </w:p>
  </w:footnote>
  <w:footnote w:type="continuationSeparator" w:id="1">
    <w:p w:rsidR="008B75C5" w:rsidRDefault="008B75C5" w:rsidP="00AB137C">
      <w:pPr>
        <w:spacing w:after="0" w:line="240" w:lineRule="auto"/>
      </w:pPr>
      <w:r>
        <w:continuationSeparator/>
      </w:r>
    </w:p>
  </w:footnote>
  <w:footnote w:id="2">
    <w:p w:rsidR="00BD2204" w:rsidRPr="00BD2204" w:rsidRDefault="00BD2204" w:rsidP="00BD2204">
      <w:pPr>
        <w:pStyle w:val="a3"/>
        <w:jc w:val="both"/>
        <w:rPr>
          <w:rFonts w:ascii="Times New Roman" w:hAnsi="Times New Roman" w:cs="Times New Roman"/>
        </w:rPr>
      </w:pPr>
      <w:r w:rsidRPr="00BD2204">
        <w:rPr>
          <w:rStyle w:val="a5"/>
          <w:rFonts w:ascii="Times New Roman" w:hAnsi="Times New Roman"/>
        </w:rPr>
        <w:footnoteRef/>
      </w:r>
      <w:r w:rsidRPr="00BD2204">
        <w:rPr>
          <w:rFonts w:ascii="Times New Roman" w:hAnsi="Times New Roman" w:cs="Times New Roman"/>
        </w:rPr>
        <w:t xml:space="preserve"> В таблице представлена не вся </w:t>
      </w:r>
      <w:r w:rsidR="00222AE9">
        <w:rPr>
          <w:rFonts w:ascii="Times New Roman" w:hAnsi="Times New Roman" w:cs="Times New Roman"/>
        </w:rPr>
        <w:t xml:space="preserve">муницпальная </w:t>
      </w:r>
      <w:r w:rsidRPr="00BD2204">
        <w:rPr>
          <w:rFonts w:ascii="Times New Roman" w:hAnsi="Times New Roman" w:cs="Times New Roman"/>
        </w:rPr>
        <w:t xml:space="preserve">программа </w:t>
      </w:r>
      <w:r w:rsidR="00A966F8">
        <w:rPr>
          <w:rFonts w:ascii="Times New Roman" w:hAnsi="Times New Roman" w:cs="Times New Roman"/>
        </w:rPr>
        <w:t>поддержки</w:t>
      </w:r>
      <w:r w:rsidR="00222AE9">
        <w:rPr>
          <w:rFonts w:ascii="Times New Roman" w:hAnsi="Times New Roman" w:cs="Times New Roman"/>
        </w:rPr>
        <w:t xml:space="preserve"> школ</w:t>
      </w:r>
      <w:r w:rsidRPr="00BD2204">
        <w:rPr>
          <w:rFonts w:ascii="Times New Roman" w:hAnsi="Times New Roman" w:cs="Times New Roman"/>
        </w:rPr>
        <w:t xml:space="preserve">, а те направления деятельности, где использование ресурсов центров «Точка роста», </w:t>
      </w:r>
      <w:r w:rsidR="00A966F8">
        <w:rPr>
          <w:rFonts w:ascii="Times New Roman" w:hAnsi="Times New Roman" w:cs="Times New Roman"/>
        </w:rPr>
        <w:t>считаются</w:t>
      </w:r>
      <w:r w:rsidRPr="00BD2204">
        <w:rPr>
          <w:rFonts w:ascii="Times New Roman" w:hAnsi="Times New Roman" w:cs="Times New Roman"/>
        </w:rPr>
        <w:t xml:space="preserve"> наиболее эффектив</w:t>
      </w:r>
      <w:r w:rsidR="00A966F8">
        <w:rPr>
          <w:rFonts w:ascii="Times New Roman" w:hAnsi="Times New Roman" w:cs="Times New Roman"/>
        </w:rPr>
        <w:t>ными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FD"/>
    <w:multiLevelType w:val="hybridMultilevel"/>
    <w:tmpl w:val="A3A6A4A8"/>
    <w:lvl w:ilvl="0" w:tplc="382AFE80">
      <w:start w:val="1"/>
      <w:numFmt w:val="bullet"/>
      <w:lvlText w:val="В"/>
      <w:lvlJc w:val="left"/>
    </w:lvl>
    <w:lvl w:ilvl="1" w:tplc="1B2A85FA">
      <w:numFmt w:val="decimal"/>
      <w:lvlText w:val=""/>
      <w:lvlJc w:val="left"/>
    </w:lvl>
    <w:lvl w:ilvl="2" w:tplc="4254188E">
      <w:numFmt w:val="decimal"/>
      <w:lvlText w:val=""/>
      <w:lvlJc w:val="left"/>
    </w:lvl>
    <w:lvl w:ilvl="3" w:tplc="888253B2">
      <w:numFmt w:val="decimal"/>
      <w:lvlText w:val=""/>
      <w:lvlJc w:val="left"/>
    </w:lvl>
    <w:lvl w:ilvl="4" w:tplc="4EB0445E">
      <w:numFmt w:val="decimal"/>
      <w:lvlText w:val=""/>
      <w:lvlJc w:val="left"/>
    </w:lvl>
    <w:lvl w:ilvl="5" w:tplc="2828D868">
      <w:numFmt w:val="decimal"/>
      <w:lvlText w:val=""/>
      <w:lvlJc w:val="left"/>
    </w:lvl>
    <w:lvl w:ilvl="6" w:tplc="8EFAB6C6">
      <w:numFmt w:val="decimal"/>
      <w:lvlText w:val=""/>
      <w:lvlJc w:val="left"/>
    </w:lvl>
    <w:lvl w:ilvl="7" w:tplc="426A2C4E">
      <w:numFmt w:val="decimal"/>
      <w:lvlText w:val=""/>
      <w:lvlJc w:val="left"/>
    </w:lvl>
    <w:lvl w:ilvl="8" w:tplc="25C20A1E">
      <w:numFmt w:val="decimal"/>
      <w:lvlText w:val=""/>
      <w:lvlJc w:val="left"/>
    </w:lvl>
  </w:abstractNum>
  <w:abstractNum w:abstractNumId="1">
    <w:nsid w:val="048169D4"/>
    <w:multiLevelType w:val="hybridMultilevel"/>
    <w:tmpl w:val="66E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1E4B"/>
    <w:multiLevelType w:val="hybridMultilevel"/>
    <w:tmpl w:val="C16A82B4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7271"/>
    <w:multiLevelType w:val="hybridMultilevel"/>
    <w:tmpl w:val="475C09B4"/>
    <w:lvl w:ilvl="0" w:tplc="8364FB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2E8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0EC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EDD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E40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201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2A7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F6F2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2C9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C30B5"/>
    <w:multiLevelType w:val="hybridMultilevel"/>
    <w:tmpl w:val="B6A8D722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802CE"/>
    <w:multiLevelType w:val="hybridMultilevel"/>
    <w:tmpl w:val="DC6A7FF4"/>
    <w:lvl w:ilvl="0" w:tplc="2332A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C318C"/>
    <w:multiLevelType w:val="hybridMultilevel"/>
    <w:tmpl w:val="EE467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55466B2"/>
    <w:multiLevelType w:val="hybridMultilevel"/>
    <w:tmpl w:val="A99A1DB6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B2A9E"/>
    <w:multiLevelType w:val="hybridMultilevel"/>
    <w:tmpl w:val="43128B54"/>
    <w:lvl w:ilvl="0" w:tplc="7DCECC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665108"/>
    <w:multiLevelType w:val="hybridMultilevel"/>
    <w:tmpl w:val="03AA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071F"/>
    <w:multiLevelType w:val="hybridMultilevel"/>
    <w:tmpl w:val="BCC20FDE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96C45"/>
    <w:multiLevelType w:val="hybridMultilevel"/>
    <w:tmpl w:val="C96025B2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294A"/>
    <w:multiLevelType w:val="hybridMultilevel"/>
    <w:tmpl w:val="70803A32"/>
    <w:lvl w:ilvl="0" w:tplc="000A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2E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24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4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A3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44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183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05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2D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16D07"/>
    <w:multiLevelType w:val="hybridMultilevel"/>
    <w:tmpl w:val="CDBC1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8D40F9"/>
    <w:multiLevelType w:val="hybridMultilevel"/>
    <w:tmpl w:val="A98ABE58"/>
    <w:lvl w:ilvl="0" w:tplc="BBD6AB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F0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679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AC9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4D7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A98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F0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08D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E5A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53D89"/>
    <w:multiLevelType w:val="hybridMultilevel"/>
    <w:tmpl w:val="E182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87F04"/>
    <w:multiLevelType w:val="hybridMultilevel"/>
    <w:tmpl w:val="1F28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3254"/>
    <w:multiLevelType w:val="hybridMultilevel"/>
    <w:tmpl w:val="03ECC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7D0FDF"/>
    <w:multiLevelType w:val="hybridMultilevel"/>
    <w:tmpl w:val="304423C0"/>
    <w:lvl w:ilvl="0" w:tplc="D49C22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C93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862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C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080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08E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C08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06A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0C6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D689A"/>
    <w:multiLevelType w:val="hybridMultilevel"/>
    <w:tmpl w:val="F79A6168"/>
    <w:lvl w:ilvl="0" w:tplc="747AD7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20718"/>
    <w:multiLevelType w:val="hybridMultilevel"/>
    <w:tmpl w:val="60F0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F7BCB"/>
    <w:multiLevelType w:val="hybridMultilevel"/>
    <w:tmpl w:val="F89AD418"/>
    <w:lvl w:ilvl="0" w:tplc="7DCEC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744183"/>
    <w:multiLevelType w:val="hybridMultilevel"/>
    <w:tmpl w:val="0CD4A2D8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52729"/>
    <w:multiLevelType w:val="hybridMultilevel"/>
    <w:tmpl w:val="1958A1EA"/>
    <w:lvl w:ilvl="0" w:tplc="7DCEC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E6075F"/>
    <w:multiLevelType w:val="hybridMultilevel"/>
    <w:tmpl w:val="9962EFEC"/>
    <w:lvl w:ilvl="0" w:tplc="B598FB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B76D8"/>
    <w:multiLevelType w:val="hybridMultilevel"/>
    <w:tmpl w:val="2BE2ED56"/>
    <w:lvl w:ilvl="0" w:tplc="9DC2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45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4E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A6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43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05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1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4F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44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DC174B"/>
    <w:multiLevelType w:val="hybridMultilevel"/>
    <w:tmpl w:val="A9468C64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27EB1"/>
    <w:multiLevelType w:val="hybridMultilevel"/>
    <w:tmpl w:val="1DAC9D74"/>
    <w:lvl w:ilvl="0" w:tplc="7DCEC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F25EA0"/>
    <w:multiLevelType w:val="hybridMultilevel"/>
    <w:tmpl w:val="BEA08BB6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1394F"/>
    <w:multiLevelType w:val="hybridMultilevel"/>
    <w:tmpl w:val="71900EBC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64BB8"/>
    <w:multiLevelType w:val="hybridMultilevel"/>
    <w:tmpl w:val="2966B9F0"/>
    <w:lvl w:ilvl="0" w:tplc="A88C7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8C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228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2B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66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C7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CC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CE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E0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0A69DE"/>
    <w:multiLevelType w:val="hybridMultilevel"/>
    <w:tmpl w:val="88B4EA5E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17016"/>
    <w:multiLevelType w:val="hybridMultilevel"/>
    <w:tmpl w:val="B1849846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95F90"/>
    <w:multiLevelType w:val="hybridMultilevel"/>
    <w:tmpl w:val="B3C647DE"/>
    <w:lvl w:ilvl="0" w:tplc="7DCECC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34942"/>
    <w:multiLevelType w:val="hybridMultilevel"/>
    <w:tmpl w:val="682E29BA"/>
    <w:lvl w:ilvl="0" w:tplc="908A7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70A2F"/>
    <w:multiLevelType w:val="hybridMultilevel"/>
    <w:tmpl w:val="C3623084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75968"/>
    <w:multiLevelType w:val="hybridMultilevel"/>
    <w:tmpl w:val="7BF019CC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77EAA"/>
    <w:multiLevelType w:val="hybridMultilevel"/>
    <w:tmpl w:val="454C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034C0"/>
    <w:multiLevelType w:val="hybridMultilevel"/>
    <w:tmpl w:val="B8A4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28"/>
  </w:num>
  <w:num w:numId="11">
    <w:abstractNumId w:val="38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3"/>
  </w:num>
  <w:num w:numId="17">
    <w:abstractNumId w:val="25"/>
  </w:num>
  <w:num w:numId="18">
    <w:abstractNumId w:val="37"/>
  </w:num>
  <w:num w:numId="19">
    <w:abstractNumId w:val="18"/>
  </w:num>
  <w:num w:numId="20">
    <w:abstractNumId w:val="30"/>
  </w:num>
  <w:num w:numId="21">
    <w:abstractNumId w:val="13"/>
  </w:num>
  <w:num w:numId="22">
    <w:abstractNumId w:val="20"/>
  </w:num>
  <w:num w:numId="23">
    <w:abstractNumId w:val="16"/>
  </w:num>
  <w:num w:numId="24">
    <w:abstractNumId w:val="1"/>
  </w:num>
  <w:num w:numId="25">
    <w:abstractNumId w:val="33"/>
  </w:num>
  <w:num w:numId="26">
    <w:abstractNumId w:val="31"/>
  </w:num>
  <w:num w:numId="27">
    <w:abstractNumId w:val="11"/>
  </w:num>
  <w:num w:numId="28">
    <w:abstractNumId w:val="35"/>
  </w:num>
  <w:num w:numId="29">
    <w:abstractNumId w:val="23"/>
  </w:num>
  <w:num w:numId="30">
    <w:abstractNumId w:val="27"/>
  </w:num>
  <w:num w:numId="31">
    <w:abstractNumId w:val="21"/>
  </w:num>
  <w:num w:numId="32">
    <w:abstractNumId w:val="22"/>
  </w:num>
  <w:num w:numId="33">
    <w:abstractNumId w:val="32"/>
  </w:num>
  <w:num w:numId="34">
    <w:abstractNumId w:val="8"/>
  </w:num>
  <w:num w:numId="35">
    <w:abstractNumId w:val="36"/>
  </w:num>
  <w:num w:numId="36">
    <w:abstractNumId w:val="10"/>
  </w:num>
  <w:num w:numId="37">
    <w:abstractNumId w:val="29"/>
  </w:num>
  <w:num w:numId="38">
    <w:abstractNumId w:val="9"/>
  </w:num>
  <w:num w:numId="39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80F"/>
    <w:rsid w:val="0000167E"/>
    <w:rsid w:val="000044A7"/>
    <w:rsid w:val="00024D6B"/>
    <w:rsid w:val="000323B6"/>
    <w:rsid w:val="000328A1"/>
    <w:rsid w:val="00035A3B"/>
    <w:rsid w:val="00043152"/>
    <w:rsid w:val="000439C9"/>
    <w:rsid w:val="0006455C"/>
    <w:rsid w:val="00072238"/>
    <w:rsid w:val="0007499A"/>
    <w:rsid w:val="00075B3A"/>
    <w:rsid w:val="0008007C"/>
    <w:rsid w:val="0008130F"/>
    <w:rsid w:val="00091796"/>
    <w:rsid w:val="000964D9"/>
    <w:rsid w:val="000A469E"/>
    <w:rsid w:val="000A691F"/>
    <w:rsid w:val="000B1BAA"/>
    <w:rsid w:val="000B4BDA"/>
    <w:rsid w:val="000D6967"/>
    <w:rsid w:val="000D6D32"/>
    <w:rsid w:val="000E231B"/>
    <w:rsid w:val="000F21E5"/>
    <w:rsid w:val="00101594"/>
    <w:rsid w:val="001218C2"/>
    <w:rsid w:val="001307BB"/>
    <w:rsid w:val="001401B1"/>
    <w:rsid w:val="00140F50"/>
    <w:rsid w:val="001434F1"/>
    <w:rsid w:val="00143668"/>
    <w:rsid w:val="00143982"/>
    <w:rsid w:val="0015669E"/>
    <w:rsid w:val="001637C3"/>
    <w:rsid w:val="001760CB"/>
    <w:rsid w:val="0017679A"/>
    <w:rsid w:val="0018343C"/>
    <w:rsid w:val="001908C4"/>
    <w:rsid w:val="001926FB"/>
    <w:rsid w:val="001A2A5D"/>
    <w:rsid w:val="001A40C3"/>
    <w:rsid w:val="001A6045"/>
    <w:rsid w:val="001B29F7"/>
    <w:rsid w:val="001B433F"/>
    <w:rsid w:val="001C2738"/>
    <w:rsid w:val="001C3C85"/>
    <w:rsid w:val="001D59B0"/>
    <w:rsid w:val="001D6D0D"/>
    <w:rsid w:val="001E2845"/>
    <w:rsid w:val="001F11A0"/>
    <w:rsid w:val="001F22ED"/>
    <w:rsid w:val="00206FE8"/>
    <w:rsid w:val="00210583"/>
    <w:rsid w:val="0021066B"/>
    <w:rsid w:val="00215162"/>
    <w:rsid w:val="00215678"/>
    <w:rsid w:val="00222AE9"/>
    <w:rsid w:val="00224821"/>
    <w:rsid w:val="00237533"/>
    <w:rsid w:val="002414B3"/>
    <w:rsid w:val="00241ABA"/>
    <w:rsid w:val="00242D76"/>
    <w:rsid w:val="00253256"/>
    <w:rsid w:val="00261AED"/>
    <w:rsid w:val="00264C49"/>
    <w:rsid w:val="00270A71"/>
    <w:rsid w:val="00281F5E"/>
    <w:rsid w:val="00282045"/>
    <w:rsid w:val="00282381"/>
    <w:rsid w:val="00282462"/>
    <w:rsid w:val="0029259E"/>
    <w:rsid w:val="00293D01"/>
    <w:rsid w:val="002A376D"/>
    <w:rsid w:val="002B7D13"/>
    <w:rsid w:val="002C1B75"/>
    <w:rsid w:val="002D2245"/>
    <w:rsid w:val="002D7208"/>
    <w:rsid w:val="002D7A8B"/>
    <w:rsid w:val="002D7F99"/>
    <w:rsid w:val="002E2DC9"/>
    <w:rsid w:val="002E440D"/>
    <w:rsid w:val="002F08C8"/>
    <w:rsid w:val="002F27F9"/>
    <w:rsid w:val="00300898"/>
    <w:rsid w:val="00316204"/>
    <w:rsid w:val="0032199A"/>
    <w:rsid w:val="00323C83"/>
    <w:rsid w:val="003359D8"/>
    <w:rsid w:val="00346625"/>
    <w:rsid w:val="003523F1"/>
    <w:rsid w:val="0035735D"/>
    <w:rsid w:val="003616EC"/>
    <w:rsid w:val="0036675C"/>
    <w:rsid w:val="0036769A"/>
    <w:rsid w:val="00373F61"/>
    <w:rsid w:val="00380D7C"/>
    <w:rsid w:val="003820D4"/>
    <w:rsid w:val="0038282E"/>
    <w:rsid w:val="003840F0"/>
    <w:rsid w:val="003A3369"/>
    <w:rsid w:val="003A4923"/>
    <w:rsid w:val="003B4E7A"/>
    <w:rsid w:val="003C01CD"/>
    <w:rsid w:val="003C4ED5"/>
    <w:rsid w:val="003C654B"/>
    <w:rsid w:val="003D4E16"/>
    <w:rsid w:val="003E5A51"/>
    <w:rsid w:val="00415710"/>
    <w:rsid w:val="00435CF0"/>
    <w:rsid w:val="00437E45"/>
    <w:rsid w:val="00444358"/>
    <w:rsid w:val="00454B8C"/>
    <w:rsid w:val="004552F8"/>
    <w:rsid w:val="00461852"/>
    <w:rsid w:val="004712BD"/>
    <w:rsid w:val="00493078"/>
    <w:rsid w:val="004A0175"/>
    <w:rsid w:val="004A1A79"/>
    <w:rsid w:val="004A22C6"/>
    <w:rsid w:val="004A3825"/>
    <w:rsid w:val="004C0B45"/>
    <w:rsid w:val="004C1A08"/>
    <w:rsid w:val="004C77B6"/>
    <w:rsid w:val="004D3E60"/>
    <w:rsid w:val="004D5AA8"/>
    <w:rsid w:val="004D67C9"/>
    <w:rsid w:val="004D7C57"/>
    <w:rsid w:val="004E0A2A"/>
    <w:rsid w:val="004E4009"/>
    <w:rsid w:val="004E6A55"/>
    <w:rsid w:val="004F49E3"/>
    <w:rsid w:val="00504908"/>
    <w:rsid w:val="005120D6"/>
    <w:rsid w:val="005121DA"/>
    <w:rsid w:val="00514A18"/>
    <w:rsid w:val="0051726E"/>
    <w:rsid w:val="00517691"/>
    <w:rsid w:val="00520B1B"/>
    <w:rsid w:val="00521795"/>
    <w:rsid w:val="0052591E"/>
    <w:rsid w:val="00530464"/>
    <w:rsid w:val="0053206F"/>
    <w:rsid w:val="0054489F"/>
    <w:rsid w:val="00544C50"/>
    <w:rsid w:val="00551A2D"/>
    <w:rsid w:val="0055576A"/>
    <w:rsid w:val="005636A5"/>
    <w:rsid w:val="005664FD"/>
    <w:rsid w:val="00570948"/>
    <w:rsid w:val="00572393"/>
    <w:rsid w:val="0058051A"/>
    <w:rsid w:val="00584411"/>
    <w:rsid w:val="0058595F"/>
    <w:rsid w:val="0059633C"/>
    <w:rsid w:val="005B5AAC"/>
    <w:rsid w:val="005C25BF"/>
    <w:rsid w:val="005F6B25"/>
    <w:rsid w:val="005F7A9C"/>
    <w:rsid w:val="00601DD0"/>
    <w:rsid w:val="006066FB"/>
    <w:rsid w:val="00614461"/>
    <w:rsid w:val="00615820"/>
    <w:rsid w:val="0062016F"/>
    <w:rsid w:val="00635AF2"/>
    <w:rsid w:val="006366FE"/>
    <w:rsid w:val="00657EE0"/>
    <w:rsid w:val="0066307B"/>
    <w:rsid w:val="00665169"/>
    <w:rsid w:val="00667014"/>
    <w:rsid w:val="0067376D"/>
    <w:rsid w:val="006811A0"/>
    <w:rsid w:val="006846E3"/>
    <w:rsid w:val="00687296"/>
    <w:rsid w:val="00693A1C"/>
    <w:rsid w:val="006A5D5D"/>
    <w:rsid w:val="006B0204"/>
    <w:rsid w:val="006B1B7F"/>
    <w:rsid w:val="006B223B"/>
    <w:rsid w:val="006C2F16"/>
    <w:rsid w:val="006D7BDB"/>
    <w:rsid w:val="006E7512"/>
    <w:rsid w:val="006E77DF"/>
    <w:rsid w:val="006F2547"/>
    <w:rsid w:val="006F6742"/>
    <w:rsid w:val="00702855"/>
    <w:rsid w:val="00722375"/>
    <w:rsid w:val="00731E9D"/>
    <w:rsid w:val="00734F58"/>
    <w:rsid w:val="00750406"/>
    <w:rsid w:val="00756277"/>
    <w:rsid w:val="00760D34"/>
    <w:rsid w:val="00766ED3"/>
    <w:rsid w:val="00770B56"/>
    <w:rsid w:val="00772889"/>
    <w:rsid w:val="0078182C"/>
    <w:rsid w:val="00783EFF"/>
    <w:rsid w:val="0078401D"/>
    <w:rsid w:val="007B0BCC"/>
    <w:rsid w:val="007B246D"/>
    <w:rsid w:val="007C5B8C"/>
    <w:rsid w:val="007C633E"/>
    <w:rsid w:val="007D2DA9"/>
    <w:rsid w:val="00804CAD"/>
    <w:rsid w:val="00821A95"/>
    <w:rsid w:val="00833DA0"/>
    <w:rsid w:val="008649AE"/>
    <w:rsid w:val="00877994"/>
    <w:rsid w:val="008808CA"/>
    <w:rsid w:val="00892BF4"/>
    <w:rsid w:val="00895931"/>
    <w:rsid w:val="008973EA"/>
    <w:rsid w:val="008A01A3"/>
    <w:rsid w:val="008A0DA7"/>
    <w:rsid w:val="008A38BF"/>
    <w:rsid w:val="008B3367"/>
    <w:rsid w:val="008B4815"/>
    <w:rsid w:val="008B75C5"/>
    <w:rsid w:val="008C2641"/>
    <w:rsid w:val="008C5BF5"/>
    <w:rsid w:val="008C73BD"/>
    <w:rsid w:val="008D31C4"/>
    <w:rsid w:val="008D46BD"/>
    <w:rsid w:val="008D5859"/>
    <w:rsid w:val="008E3E39"/>
    <w:rsid w:val="008E65AA"/>
    <w:rsid w:val="008F7235"/>
    <w:rsid w:val="009035D4"/>
    <w:rsid w:val="00904A8E"/>
    <w:rsid w:val="009231CB"/>
    <w:rsid w:val="009246BC"/>
    <w:rsid w:val="0093436A"/>
    <w:rsid w:val="009376F5"/>
    <w:rsid w:val="00945D90"/>
    <w:rsid w:val="009609E2"/>
    <w:rsid w:val="00962EF3"/>
    <w:rsid w:val="00966A72"/>
    <w:rsid w:val="00975396"/>
    <w:rsid w:val="009757F1"/>
    <w:rsid w:val="00985039"/>
    <w:rsid w:val="009872BE"/>
    <w:rsid w:val="009903D5"/>
    <w:rsid w:val="00992224"/>
    <w:rsid w:val="009967AC"/>
    <w:rsid w:val="009A0D5E"/>
    <w:rsid w:val="009A11D2"/>
    <w:rsid w:val="009A2EFB"/>
    <w:rsid w:val="009A4781"/>
    <w:rsid w:val="009B2DEF"/>
    <w:rsid w:val="009C2C47"/>
    <w:rsid w:val="009C2E61"/>
    <w:rsid w:val="009D55AB"/>
    <w:rsid w:val="009E1863"/>
    <w:rsid w:val="009E25FF"/>
    <w:rsid w:val="009E3329"/>
    <w:rsid w:val="009F27AC"/>
    <w:rsid w:val="009F3325"/>
    <w:rsid w:val="009F43C9"/>
    <w:rsid w:val="009F4BBC"/>
    <w:rsid w:val="009F5987"/>
    <w:rsid w:val="00A03065"/>
    <w:rsid w:val="00A0424C"/>
    <w:rsid w:val="00A053ED"/>
    <w:rsid w:val="00A05864"/>
    <w:rsid w:val="00A100D2"/>
    <w:rsid w:val="00A10F9B"/>
    <w:rsid w:val="00A20140"/>
    <w:rsid w:val="00A23AEF"/>
    <w:rsid w:val="00A35710"/>
    <w:rsid w:val="00A52D9E"/>
    <w:rsid w:val="00A7055E"/>
    <w:rsid w:val="00A73BEA"/>
    <w:rsid w:val="00A856C9"/>
    <w:rsid w:val="00A966F8"/>
    <w:rsid w:val="00AA0436"/>
    <w:rsid w:val="00AA1416"/>
    <w:rsid w:val="00AB137C"/>
    <w:rsid w:val="00AB49F5"/>
    <w:rsid w:val="00AC2185"/>
    <w:rsid w:val="00AC348D"/>
    <w:rsid w:val="00AC375B"/>
    <w:rsid w:val="00AC43F4"/>
    <w:rsid w:val="00AD31F5"/>
    <w:rsid w:val="00AE6849"/>
    <w:rsid w:val="00AF79AC"/>
    <w:rsid w:val="00B03191"/>
    <w:rsid w:val="00B0793F"/>
    <w:rsid w:val="00B106D5"/>
    <w:rsid w:val="00B13F53"/>
    <w:rsid w:val="00B2141A"/>
    <w:rsid w:val="00B25F68"/>
    <w:rsid w:val="00B301AA"/>
    <w:rsid w:val="00B37F87"/>
    <w:rsid w:val="00B40462"/>
    <w:rsid w:val="00B5304A"/>
    <w:rsid w:val="00B57656"/>
    <w:rsid w:val="00B61ABB"/>
    <w:rsid w:val="00B63230"/>
    <w:rsid w:val="00B74BA2"/>
    <w:rsid w:val="00B82586"/>
    <w:rsid w:val="00B87BD5"/>
    <w:rsid w:val="00B9001B"/>
    <w:rsid w:val="00B92A7A"/>
    <w:rsid w:val="00B92C36"/>
    <w:rsid w:val="00BA6D1F"/>
    <w:rsid w:val="00BB262D"/>
    <w:rsid w:val="00BC0960"/>
    <w:rsid w:val="00BC71A9"/>
    <w:rsid w:val="00BD2204"/>
    <w:rsid w:val="00BD2CCB"/>
    <w:rsid w:val="00BF1BD7"/>
    <w:rsid w:val="00BF1C77"/>
    <w:rsid w:val="00BF4E1B"/>
    <w:rsid w:val="00BF5677"/>
    <w:rsid w:val="00C000F7"/>
    <w:rsid w:val="00C03FAF"/>
    <w:rsid w:val="00C06585"/>
    <w:rsid w:val="00C1370F"/>
    <w:rsid w:val="00C14800"/>
    <w:rsid w:val="00C15520"/>
    <w:rsid w:val="00C15573"/>
    <w:rsid w:val="00C16C15"/>
    <w:rsid w:val="00C26248"/>
    <w:rsid w:val="00C33A3D"/>
    <w:rsid w:val="00C4380F"/>
    <w:rsid w:val="00C45F50"/>
    <w:rsid w:val="00C46590"/>
    <w:rsid w:val="00C5419D"/>
    <w:rsid w:val="00C61DDC"/>
    <w:rsid w:val="00C64D3E"/>
    <w:rsid w:val="00C712BC"/>
    <w:rsid w:val="00C74A57"/>
    <w:rsid w:val="00C74D92"/>
    <w:rsid w:val="00C86DF9"/>
    <w:rsid w:val="00C91EB5"/>
    <w:rsid w:val="00C962EB"/>
    <w:rsid w:val="00CA0A93"/>
    <w:rsid w:val="00CB7AAC"/>
    <w:rsid w:val="00CC4E8D"/>
    <w:rsid w:val="00CD38AD"/>
    <w:rsid w:val="00CD50F9"/>
    <w:rsid w:val="00CE4B32"/>
    <w:rsid w:val="00D043D3"/>
    <w:rsid w:val="00D116CF"/>
    <w:rsid w:val="00D14ACA"/>
    <w:rsid w:val="00D17439"/>
    <w:rsid w:val="00D24511"/>
    <w:rsid w:val="00D3204E"/>
    <w:rsid w:val="00D37C62"/>
    <w:rsid w:val="00D37E1C"/>
    <w:rsid w:val="00D417FA"/>
    <w:rsid w:val="00D46B17"/>
    <w:rsid w:val="00D719DE"/>
    <w:rsid w:val="00D84C39"/>
    <w:rsid w:val="00DA15A1"/>
    <w:rsid w:val="00DA7613"/>
    <w:rsid w:val="00DB67B0"/>
    <w:rsid w:val="00DB7AE5"/>
    <w:rsid w:val="00DC0C3A"/>
    <w:rsid w:val="00DC3E11"/>
    <w:rsid w:val="00DD2DF4"/>
    <w:rsid w:val="00DD3D62"/>
    <w:rsid w:val="00DE2657"/>
    <w:rsid w:val="00E15285"/>
    <w:rsid w:val="00E33A9E"/>
    <w:rsid w:val="00E56BCB"/>
    <w:rsid w:val="00E64D3D"/>
    <w:rsid w:val="00E8142D"/>
    <w:rsid w:val="00EB2411"/>
    <w:rsid w:val="00EE1ACD"/>
    <w:rsid w:val="00EE1F4A"/>
    <w:rsid w:val="00EE5AC1"/>
    <w:rsid w:val="00EF4537"/>
    <w:rsid w:val="00F00E5C"/>
    <w:rsid w:val="00F068A4"/>
    <w:rsid w:val="00F108CF"/>
    <w:rsid w:val="00F15EF8"/>
    <w:rsid w:val="00F16F64"/>
    <w:rsid w:val="00F17274"/>
    <w:rsid w:val="00F201F7"/>
    <w:rsid w:val="00F573C4"/>
    <w:rsid w:val="00F600B3"/>
    <w:rsid w:val="00F60386"/>
    <w:rsid w:val="00F717C3"/>
    <w:rsid w:val="00F8717B"/>
    <w:rsid w:val="00F90DDF"/>
    <w:rsid w:val="00F93E85"/>
    <w:rsid w:val="00F94775"/>
    <w:rsid w:val="00FA67A5"/>
    <w:rsid w:val="00FB24C6"/>
    <w:rsid w:val="00FB6F50"/>
    <w:rsid w:val="00FD0264"/>
    <w:rsid w:val="00FD055C"/>
    <w:rsid w:val="00FD39D3"/>
    <w:rsid w:val="00FD4C52"/>
    <w:rsid w:val="00FE088E"/>
    <w:rsid w:val="00FE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17"/>
  </w:style>
  <w:style w:type="paragraph" w:styleId="2">
    <w:name w:val="heading 2"/>
    <w:basedOn w:val="a"/>
    <w:link w:val="20"/>
    <w:qFormat/>
    <w:rsid w:val="001760CB"/>
    <w:pPr>
      <w:widowControl w:val="0"/>
      <w:autoSpaceDE w:val="0"/>
      <w:autoSpaceDN w:val="0"/>
      <w:spacing w:after="0" w:line="274" w:lineRule="exact"/>
      <w:ind w:left="825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13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137C"/>
    <w:rPr>
      <w:sz w:val="20"/>
      <w:szCs w:val="20"/>
    </w:rPr>
  </w:style>
  <w:style w:type="character" w:styleId="a5">
    <w:name w:val="footnote reference"/>
    <w:uiPriority w:val="99"/>
    <w:rsid w:val="00AB137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B1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760CB"/>
    <w:rPr>
      <w:rFonts w:ascii="Times New Roman" w:eastAsia="Calibri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1760CB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760CB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760CB"/>
    <w:pPr>
      <w:widowControl w:val="0"/>
      <w:autoSpaceDE w:val="0"/>
      <w:autoSpaceDN w:val="0"/>
      <w:spacing w:after="0" w:line="240" w:lineRule="auto"/>
      <w:ind w:left="212" w:firstLine="567"/>
    </w:pPr>
    <w:rPr>
      <w:rFonts w:ascii="Times New Roman" w:eastAsia="Calibri" w:hAnsi="Times New Roman" w:cs="Times New Roman"/>
    </w:rPr>
  </w:style>
  <w:style w:type="paragraph" w:styleId="a8">
    <w:name w:val="Normal (Web)"/>
    <w:basedOn w:val="a"/>
    <w:uiPriority w:val="99"/>
    <w:unhideWhenUsed/>
    <w:rsid w:val="003C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46625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3466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34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346625"/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34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DB67B0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Emphasis"/>
    <w:qFormat/>
    <w:rsid w:val="00DB67B0"/>
    <w:rPr>
      <w:i/>
      <w:iCs/>
    </w:rPr>
  </w:style>
  <w:style w:type="character" w:customStyle="1" w:styleId="ae">
    <w:name w:val="Без интервала Знак"/>
    <w:link w:val="ad"/>
    <w:uiPriority w:val="1"/>
    <w:rsid w:val="00DB67B0"/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rsid w:val="00DB67B0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F20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t-a-000039">
    <w:name w:val="pt-a-000039"/>
    <w:basedOn w:val="a"/>
    <w:rsid w:val="004D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5">
    <w:name w:val="pt-a0-000025"/>
    <w:basedOn w:val="a0"/>
    <w:rsid w:val="004D67C9"/>
  </w:style>
  <w:style w:type="character" w:customStyle="1" w:styleId="pt-a0-000040">
    <w:name w:val="pt-a0-000040"/>
    <w:basedOn w:val="a0"/>
    <w:rsid w:val="004D67C9"/>
  </w:style>
  <w:style w:type="character" w:styleId="af0">
    <w:name w:val="Strong"/>
    <w:basedOn w:val="a0"/>
    <w:uiPriority w:val="22"/>
    <w:qFormat/>
    <w:rsid w:val="006E77DF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B5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57656"/>
  </w:style>
  <w:style w:type="paragraph" w:styleId="af3">
    <w:name w:val="footer"/>
    <w:basedOn w:val="a"/>
    <w:link w:val="af4"/>
    <w:uiPriority w:val="99"/>
    <w:unhideWhenUsed/>
    <w:rsid w:val="00B5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57656"/>
  </w:style>
  <w:style w:type="paragraph" w:styleId="af5">
    <w:name w:val="endnote text"/>
    <w:basedOn w:val="a"/>
    <w:link w:val="af6"/>
    <w:uiPriority w:val="99"/>
    <w:semiHidden/>
    <w:unhideWhenUsed/>
    <w:rsid w:val="00BD2CC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D2CCB"/>
    <w:rPr>
      <w:rFonts w:eastAsiaTheme="minorHAnsi"/>
      <w:sz w:val="20"/>
      <w:szCs w:val="20"/>
      <w:lang w:eastAsia="en-US"/>
    </w:rPr>
  </w:style>
  <w:style w:type="character" w:styleId="af7">
    <w:name w:val="endnote reference"/>
    <w:basedOn w:val="a0"/>
    <w:uiPriority w:val="99"/>
    <w:semiHidden/>
    <w:unhideWhenUsed/>
    <w:rsid w:val="00BD2C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6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3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4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9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6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5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1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6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0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3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0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0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0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83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98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33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56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9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71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5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6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8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6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9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8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7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9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2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5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5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43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9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62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11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6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9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1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1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2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5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F224-4749-42CB-88BD-C6A69C90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21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16</cp:revision>
  <dcterms:created xsi:type="dcterms:W3CDTF">2020-04-02T09:43:00Z</dcterms:created>
  <dcterms:modified xsi:type="dcterms:W3CDTF">2020-06-22T15:04:00Z</dcterms:modified>
</cp:coreProperties>
</file>